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0100FF">
      <w:pPr>
        <w:spacing w:after="0" w:line="240" w:lineRule="auto"/>
        <w:ind w:left="3969"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r w:rsidR="00234BD3">
        <w:rPr>
          <w:color w:val="auto"/>
          <w:szCs w:val="24"/>
        </w:rPr>
        <w:t xml:space="preserve"> - - - - - - - - - - - - - -  </w:t>
      </w:r>
    </w:p>
    <w:p w:rsidR="00F07BD1" w:rsidRDefault="00F07BD1" w:rsidP="000100FF">
      <w:pPr>
        <w:spacing w:after="0" w:line="360" w:lineRule="auto"/>
        <w:ind w:left="-709" w:right="-15" w:firstLine="0"/>
        <w:jc w:val="left"/>
        <w:rPr>
          <w:b/>
          <w:color w:val="auto"/>
        </w:rPr>
      </w:pPr>
    </w:p>
    <w:p w:rsidR="000100FF" w:rsidRDefault="000100FF" w:rsidP="000100FF">
      <w:pPr>
        <w:spacing w:after="0" w:line="360" w:lineRule="auto"/>
        <w:ind w:left="-709" w:firstLine="0"/>
        <w:rPr>
          <w:b/>
          <w:szCs w:val="24"/>
        </w:rPr>
      </w:pPr>
    </w:p>
    <w:p w:rsidR="00A00B73" w:rsidRDefault="00A00B73" w:rsidP="000100FF">
      <w:pPr>
        <w:spacing w:after="0" w:line="360" w:lineRule="auto"/>
        <w:ind w:left="-709" w:firstLine="0"/>
        <w:rPr>
          <w:b/>
          <w:szCs w:val="24"/>
        </w:rPr>
      </w:pPr>
      <w:r>
        <w:rPr>
          <w:b/>
          <w:szCs w:val="24"/>
        </w:rPr>
        <w:t>H. CONGRESO DEL ESTADO:</w:t>
      </w:r>
    </w:p>
    <w:p w:rsidR="000100FF" w:rsidRDefault="000100FF" w:rsidP="000100FF">
      <w:pPr>
        <w:spacing w:after="0" w:line="360" w:lineRule="auto"/>
        <w:ind w:left="-709" w:firstLine="0"/>
        <w:rPr>
          <w:b/>
          <w:szCs w:val="24"/>
        </w:rPr>
      </w:pPr>
    </w:p>
    <w:p w:rsidR="00F07BD1" w:rsidRDefault="00A00B73" w:rsidP="000100FF">
      <w:pPr>
        <w:spacing w:after="0" w:line="360" w:lineRule="auto"/>
        <w:ind w:left="-709" w:right="-93" w:firstLine="0"/>
        <w:rPr>
          <w:szCs w:val="24"/>
        </w:rPr>
      </w:pPr>
      <w:r>
        <w:rPr>
          <w:szCs w:val="24"/>
        </w:rPr>
        <w:t xml:space="preserve">En </w:t>
      </w:r>
      <w:r w:rsidR="00F70347">
        <w:rPr>
          <w:szCs w:val="24"/>
        </w:rPr>
        <w:t>Sesión</w:t>
      </w:r>
      <w:r>
        <w:rPr>
          <w:szCs w:val="24"/>
        </w:rPr>
        <w:t xml:space="preserve"> </w:t>
      </w:r>
      <w:r w:rsidR="00F70347">
        <w:rPr>
          <w:szCs w:val="24"/>
        </w:rPr>
        <w:t>O</w:t>
      </w:r>
      <w:r>
        <w:rPr>
          <w:szCs w:val="24"/>
        </w:rPr>
        <w:t xml:space="preserve">rdinaria de Pleno de fecha </w:t>
      </w:r>
      <w:r w:rsidR="00F70347">
        <w:rPr>
          <w:szCs w:val="24"/>
        </w:rPr>
        <w:t>23 de octubre de</w:t>
      </w:r>
      <w:r>
        <w:rPr>
          <w:szCs w:val="24"/>
        </w:rPr>
        <w:t>l año 201</w:t>
      </w:r>
      <w:r w:rsidR="00F70347">
        <w:rPr>
          <w:szCs w:val="24"/>
        </w:rPr>
        <w:t>8</w:t>
      </w:r>
      <w:r>
        <w:rPr>
          <w:szCs w:val="24"/>
        </w:rPr>
        <w:t>, se turn</w:t>
      </w:r>
      <w:r w:rsidR="00F70347">
        <w:rPr>
          <w:szCs w:val="24"/>
        </w:rPr>
        <w:t>ó</w:t>
      </w:r>
      <w:r>
        <w:rPr>
          <w:szCs w:val="24"/>
        </w:rPr>
        <w:t xml:space="preserve"> a esta Comisión Permanente de Puntos Constitucionales y Gobernación, para su estudio, análisis y dictamen </w:t>
      </w:r>
      <w:r w:rsidR="00F70347">
        <w:rPr>
          <w:szCs w:val="24"/>
        </w:rPr>
        <w:t>la</w:t>
      </w:r>
      <w:r>
        <w:rPr>
          <w:szCs w:val="24"/>
        </w:rPr>
        <w:t xml:space="preserve"> iniciativa que modifica la Ley de Gobierno del Poder Legislativo del Estado de Yucatán, suscrita por </w:t>
      </w:r>
      <w:r w:rsidR="00C430AA">
        <w:rPr>
          <w:szCs w:val="24"/>
        </w:rPr>
        <w:t>el</w:t>
      </w:r>
      <w:r>
        <w:rPr>
          <w:szCs w:val="24"/>
        </w:rPr>
        <w:t xml:space="preserve"> Diputad</w:t>
      </w:r>
      <w:r w:rsidR="00C430AA">
        <w:rPr>
          <w:szCs w:val="24"/>
        </w:rPr>
        <w:t>o</w:t>
      </w:r>
      <w:r>
        <w:rPr>
          <w:szCs w:val="24"/>
        </w:rPr>
        <w:t xml:space="preserve"> </w:t>
      </w:r>
      <w:r w:rsidR="00C430AA" w:rsidRPr="00C430AA">
        <w:rPr>
          <w:szCs w:val="24"/>
        </w:rPr>
        <w:t>Víctor Merari Sánchez Roca</w:t>
      </w:r>
      <w:r>
        <w:rPr>
          <w:szCs w:val="24"/>
        </w:rPr>
        <w:t xml:space="preserve">, integrante de la fracción legislativa del Partido </w:t>
      </w:r>
      <w:r w:rsidR="00C430AA">
        <w:rPr>
          <w:szCs w:val="24"/>
        </w:rPr>
        <w:t>Acción Nacional</w:t>
      </w:r>
      <w:r w:rsidR="00234BD3">
        <w:rPr>
          <w:szCs w:val="24"/>
        </w:rPr>
        <w:t xml:space="preserve"> de </w:t>
      </w:r>
      <w:r w:rsidR="00C430AA">
        <w:rPr>
          <w:szCs w:val="24"/>
        </w:rPr>
        <w:t xml:space="preserve">esta </w:t>
      </w:r>
      <w:r>
        <w:rPr>
          <w:szCs w:val="24"/>
        </w:rPr>
        <w:t>LX</w:t>
      </w:r>
      <w:r w:rsidR="00C430AA">
        <w:rPr>
          <w:szCs w:val="24"/>
        </w:rPr>
        <w:t>II</w:t>
      </w:r>
      <w:r>
        <w:rPr>
          <w:szCs w:val="24"/>
        </w:rPr>
        <w:t xml:space="preserve"> Legislatura</w:t>
      </w:r>
      <w:r w:rsidR="00F07BD1">
        <w:rPr>
          <w:szCs w:val="24"/>
        </w:rPr>
        <w:t xml:space="preserve">, a efecto de reformar </w:t>
      </w:r>
      <w:r w:rsidR="00F07BD1" w:rsidRPr="00F07BD1">
        <w:rPr>
          <w:szCs w:val="24"/>
        </w:rPr>
        <w:t xml:space="preserve">la </w:t>
      </w:r>
      <w:r w:rsidR="00F07BD1">
        <w:rPr>
          <w:szCs w:val="24"/>
        </w:rPr>
        <w:t>F</w:t>
      </w:r>
      <w:r w:rsidR="00F07BD1" w:rsidRPr="00F07BD1">
        <w:rPr>
          <w:szCs w:val="24"/>
        </w:rPr>
        <w:t xml:space="preserve">racción </w:t>
      </w:r>
      <w:r w:rsidR="00F07BD1">
        <w:rPr>
          <w:szCs w:val="24"/>
        </w:rPr>
        <w:t>II</w:t>
      </w:r>
      <w:r w:rsidR="00F07BD1" w:rsidRPr="00F07BD1">
        <w:rPr>
          <w:szCs w:val="24"/>
        </w:rPr>
        <w:t xml:space="preserve"> del </w:t>
      </w:r>
      <w:r w:rsidR="00F07BD1">
        <w:rPr>
          <w:szCs w:val="24"/>
        </w:rPr>
        <w:t>A</w:t>
      </w:r>
      <w:r w:rsidR="00F07BD1" w:rsidRPr="00F07BD1">
        <w:rPr>
          <w:szCs w:val="24"/>
        </w:rPr>
        <w:t xml:space="preserve">rtículo 43 de la </w:t>
      </w:r>
      <w:r w:rsidR="00F07BD1">
        <w:rPr>
          <w:szCs w:val="24"/>
        </w:rPr>
        <w:t>L</w:t>
      </w:r>
      <w:r w:rsidR="00F07BD1" w:rsidRPr="00F07BD1">
        <w:rPr>
          <w:szCs w:val="24"/>
        </w:rPr>
        <w:t xml:space="preserve">ey de </w:t>
      </w:r>
      <w:r w:rsidR="00F07BD1">
        <w:rPr>
          <w:szCs w:val="24"/>
        </w:rPr>
        <w:t>G</w:t>
      </w:r>
      <w:r w:rsidR="00F07BD1" w:rsidRPr="00F07BD1">
        <w:rPr>
          <w:szCs w:val="24"/>
        </w:rPr>
        <w:t xml:space="preserve">obierno del </w:t>
      </w:r>
      <w:r w:rsidR="00F07BD1">
        <w:rPr>
          <w:szCs w:val="24"/>
        </w:rPr>
        <w:t>P</w:t>
      </w:r>
      <w:r w:rsidR="00F07BD1" w:rsidRPr="00F07BD1">
        <w:rPr>
          <w:szCs w:val="24"/>
        </w:rPr>
        <w:t xml:space="preserve">oder </w:t>
      </w:r>
      <w:r w:rsidR="00F07BD1">
        <w:rPr>
          <w:szCs w:val="24"/>
        </w:rPr>
        <w:t>L</w:t>
      </w:r>
      <w:r w:rsidR="00F07BD1" w:rsidRPr="00F07BD1">
        <w:rPr>
          <w:szCs w:val="24"/>
        </w:rPr>
        <w:t>egislativo</w:t>
      </w:r>
      <w:r w:rsidR="00F07BD1">
        <w:rPr>
          <w:szCs w:val="24"/>
        </w:rPr>
        <w:t xml:space="preserve"> del Estado de Yucatán.</w:t>
      </w:r>
    </w:p>
    <w:p w:rsidR="00897049" w:rsidRPr="00F07BD1" w:rsidRDefault="00897049" w:rsidP="000100FF">
      <w:pPr>
        <w:spacing w:after="0" w:line="360" w:lineRule="auto"/>
        <w:ind w:left="-709" w:right="-93" w:firstLine="0"/>
        <w:rPr>
          <w:szCs w:val="24"/>
        </w:rPr>
      </w:pPr>
    </w:p>
    <w:p w:rsidR="00A00B73" w:rsidRDefault="00A00B73" w:rsidP="000100FF">
      <w:pPr>
        <w:pStyle w:val="Textoindependiente2"/>
        <w:spacing w:after="0" w:line="360" w:lineRule="auto"/>
        <w:ind w:left="-709" w:firstLine="0"/>
        <w:rPr>
          <w:szCs w:val="24"/>
        </w:rPr>
      </w:pPr>
      <w:r>
        <w:rPr>
          <w:szCs w:val="24"/>
        </w:rPr>
        <w:t>Los diputados integrantes de esta Comisión Permanente, en los trabajos de estudio y</w:t>
      </w:r>
      <w:r w:rsidR="00F07BD1">
        <w:rPr>
          <w:szCs w:val="24"/>
        </w:rPr>
        <w:t xml:space="preserve"> </w:t>
      </w:r>
      <w:r>
        <w:rPr>
          <w:szCs w:val="24"/>
        </w:rPr>
        <w:t>análisis de la</w:t>
      </w:r>
      <w:r w:rsidR="00C430AA">
        <w:rPr>
          <w:szCs w:val="24"/>
        </w:rPr>
        <w:t xml:space="preserve"> iniciativa que ahora nos ocupa</w:t>
      </w:r>
      <w:r>
        <w:rPr>
          <w:szCs w:val="24"/>
        </w:rPr>
        <w:t>, tomamos en consideración los siguientes,</w:t>
      </w:r>
    </w:p>
    <w:p w:rsidR="00234BD3" w:rsidRDefault="00234BD3" w:rsidP="000100FF">
      <w:pPr>
        <w:pStyle w:val="Textoindependiente2"/>
        <w:spacing w:after="0"/>
        <w:ind w:left="-709" w:firstLine="0"/>
        <w:jc w:val="center"/>
        <w:rPr>
          <w:b/>
          <w:szCs w:val="24"/>
        </w:rPr>
      </w:pPr>
    </w:p>
    <w:p w:rsidR="00105A2F" w:rsidRDefault="00105A2F" w:rsidP="000100FF">
      <w:pPr>
        <w:pStyle w:val="Textoindependiente2"/>
        <w:spacing w:after="0"/>
        <w:ind w:left="-709" w:firstLine="0"/>
        <w:jc w:val="center"/>
        <w:rPr>
          <w:b/>
          <w:szCs w:val="24"/>
        </w:rPr>
      </w:pPr>
    </w:p>
    <w:p w:rsidR="00105A2F" w:rsidRDefault="00105A2F" w:rsidP="000100FF">
      <w:pPr>
        <w:pStyle w:val="Textoindependiente2"/>
        <w:spacing w:after="0"/>
        <w:ind w:left="-709" w:firstLine="0"/>
        <w:jc w:val="center"/>
        <w:rPr>
          <w:b/>
          <w:szCs w:val="24"/>
        </w:rPr>
      </w:pPr>
    </w:p>
    <w:p w:rsidR="00A00B73" w:rsidRDefault="00A00B73" w:rsidP="000100FF">
      <w:pPr>
        <w:pStyle w:val="Textoindependiente2"/>
        <w:spacing w:after="0"/>
        <w:ind w:left="-709" w:firstLine="0"/>
        <w:jc w:val="center"/>
        <w:rPr>
          <w:szCs w:val="24"/>
        </w:rPr>
      </w:pPr>
      <w:r>
        <w:rPr>
          <w:b/>
          <w:szCs w:val="24"/>
        </w:rPr>
        <w:t>A N T E C E D E N T E S:</w:t>
      </w:r>
    </w:p>
    <w:p w:rsidR="006133E6" w:rsidRDefault="006133E6" w:rsidP="000100FF">
      <w:pPr>
        <w:pStyle w:val="Textosinformato"/>
        <w:ind w:left="-709"/>
        <w:jc w:val="both"/>
        <w:outlineLvl w:val="0"/>
        <w:rPr>
          <w:rFonts w:ascii="Arial" w:hAnsi="Arial" w:cs="Arial"/>
          <w:b/>
          <w:sz w:val="24"/>
        </w:rPr>
      </w:pPr>
    </w:p>
    <w:p w:rsidR="006133E6" w:rsidRDefault="006133E6" w:rsidP="000100FF">
      <w:pPr>
        <w:pStyle w:val="Textosinformato"/>
        <w:spacing w:line="360" w:lineRule="auto"/>
        <w:ind w:left="-709"/>
        <w:jc w:val="both"/>
        <w:outlineLvl w:val="0"/>
        <w:rPr>
          <w:b/>
          <w:sz w:val="24"/>
        </w:rPr>
      </w:pPr>
      <w:r w:rsidRPr="006133E6">
        <w:rPr>
          <w:rFonts w:ascii="Arial" w:hAnsi="Arial" w:cs="Arial"/>
          <w:b/>
          <w:sz w:val="24"/>
        </w:rPr>
        <w:t>PRIMERO</w:t>
      </w:r>
      <w:r>
        <w:rPr>
          <w:rFonts w:ascii="Arial" w:hAnsi="Arial" w:cs="Arial"/>
          <w:b/>
          <w:sz w:val="24"/>
        </w:rPr>
        <w:t xml:space="preserve">. </w:t>
      </w:r>
      <w:r>
        <w:rPr>
          <w:rFonts w:ascii="Arial" w:hAnsi="Arial" w:cs="Arial"/>
          <w:sz w:val="24"/>
        </w:rPr>
        <w:t xml:space="preserve">En fecha 24 de noviembre del año 2010, mediante decreto número 341, fue publicada la Ley de Gobierno del Poder Legislativo del Estado de Yucatán, en el Diario Oficial del Gobierno del Estado, cuyo objeto es el de </w:t>
      </w:r>
      <w:r>
        <w:rPr>
          <w:rFonts w:ascii="Arial" w:hAnsi="Arial" w:cs="Arial"/>
          <w:bCs/>
          <w:sz w:val="24"/>
        </w:rPr>
        <w:t>establecer las atribuciones, estructura orgánica y funcionamiento del Poder Legislativo, de conformidad con lo dispuesto en el título cuarto de la Constitución Política del Estado de Yucatán, la cual ha sido reformada en diferentes ocasiones, siendo la ultima la de fecha 11 de septiembre de 2017.</w:t>
      </w:r>
    </w:p>
    <w:p w:rsidR="006133E6" w:rsidRDefault="006133E6" w:rsidP="000100FF">
      <w:pPr>
        <w:pStyle w:val="Textosinformato"/>
        <w:spacing w:line="360" w:lineRule="auto"/>
        <w:ind w:left="-709"/>
        <w:jc w:val="both"/>
        <w:outlineLvl w:val="0"/>
        <w:rPr>
          <w:rFonts w:ascii="Arial" w:hAnsi="Arial" w:cs="Arial"/>
          <w:b/>
          <w:sz w:val="24"/>
        </w:rPr>
      </w:pPr>
    </w:p>
    <w:p w:rsidR="006133E6" w:rsidRPr="006133E6" w:rsidRDefault="006133E6" w:rsidP="000100FF">
      <w:pPr>
        <w:pStyle w:val="Textosinformato"/>
        <w:spacing w:line="360" w:lineRule="auto"/>
        <w:ind w:left="-709"/>
        <w:jc w:val="both"/>
        <w:outlineLvl w:val="0"/>
        <w:rPr>
          <w:rFonts w:ascii="Arial" w:hAnsi="Arial" w:cs="Arial"/>
          <w:b/>
          <w:sz w:val="24"/>
        </w:rPr>
      </w:pPr>
      <w:r>
        <w:rPr>
          <w:rFonts w:ascii="Arial" w:hAnsi="Arial" w:cs="Arial"/>
          <w:b/>
          <w:sz w:val="24"/>
        </w:rPr>
        <w:t>SEGUNDO</w:t>
      </w:r>
      <w:r w:rsidRPr="006133E6">
        <w:rPr>
          <w:rFonts w:ascii="Arial" w:hAnsi="Arial" w:cs="Arial"/>
          <w:b/>
          <w:sz w:val="24"/>
        </w:rPr>
        <w:t xml:space="preserve">. </w:t>
      </w:r>
      <w:r>
        <w:rPr>
          <w:rFonts w:ascii="Arial" w:hAnsi="Arial" w:cs="Arial"/>
          <w:sz w:val="24"/>
        </w:rPr>
        <w:t>En</w:t>
      </w:r>
      <w:r w:rsidRPr="006133E6">
        <w:rPr>
          <w:rFonts w:ascii="Arial" w:hAnsi="Arial" w:cs="Arial"/>
          <w:sz w:val="24"/>
        </w:rPr>
        <w:t xml:space="preserve"> fecha 27 de mayo de 2015, se publicó en el </w:t>
      </w:r>
      <w:r>
        <w:rPr>
          <w:rFonts w:ascii="Arial" w:hAnsi="Arial" w:cs="Arial"/>
          <w:sz w:val="24"/>
        </w:rPr>
        <w:t>Diario Oficial de la Federación</w:t>
      </w:r>
      <w:r w:rsidRPr="006133E6">
        <w:rPr>
          <w:rFonts w:ascii="Arial" w:hAnsi="Arial" w:cs="Arial"/>
          <w:sz w:val="24"/>
        </w:rPr>
        <w:t>, el decreto por el que se reforman y adicionan diversas disposiciones de la Constitución Política de los Estados Unidos Mexicanos, en materia de anticorrupción. En su artículo cuarto transitorio se estableció que las legislaturas de los estados, deberán, en el ámbito de sus respectivas competencias, expedir las leyes y realizar las adecuaciones normativas correspondientes, dentro de los 180 días siguientes a la entrada en vigor de las leyes generales a que se refiere dicho decreto.</w:t>
      </w:r>
    </w:p>
    <w:p w:rsidR="006133E6" w:rsidRPr="006133E6" w:rsidRDefault="006133E6" w:rsidP="000100FF">
      <w:pPr>
        <w:pStyle w:val="Textosinformato"/>
        <w:spacing w:line="360" w:lineRule="auto"/>
        <w:ind w:left="-709"/>
        <w:outlineLvl w:val="0"/>
        <w:rPr>
          <w:rFonts w:ascii="Arial" w:hAnsi="Arial" w:cs="Arial"/>
          <w:b/>
          <w:sz w:val="24"/>
        </w:rPr>
      </w:pPr>
    </w:p>
    <w:p w:rsidR="006133E6" w:rsidRPr="006133E6" w:rsidRDefault="006133E6" w:rsidP="000100FF">
      <w:pPr>
        <w:pStyle w:val="Textosinformato"/>
        <w:spacing w:line="360" w:lineRule="auto"/>
        <w:ind w:left="-709"/>
        <w:jc w:val="both"/>
        <w:outlineLvl w:val="0"/>
        <w:rPr>
          <w:rFonts w:ascii="Arial" w:hAnsi="Arial" w:cs="Arial"/>
          <w:b/>
          <w:sz w:val="24"/>
        </w:rPr>
      </w:pPr>
      <w:r>
        <w:rPr>
          <w:rFonts w:ascii="Arial" w:hAnsi="Arial" w:cs="Arial"/>
          <w:b/>
          <w:sz w:val="24"/>
        </w:rPr>
        <w:t>TERCERO</w:t>
      </w:r>
      <w:r w:rsidRPr="006133E6">
        <w:rPr>
          <w:rFonts w:ascii="Arial" w:hAnsi="Arial" w:cs="Arial"/>
          <w:b/>
          <w:sz w:val="24"/>
        </w:rPr>
        <w:t xml:space="preserve">. </w:t>
      </w:r>
      <w:r>
        <w:rPr>
          <w:rFonts w:ascii="Arial" w:hAnsi="Arial" w:cs="Arial"/>
          <w:sz w:val="24"/>
        </w:rPr>
        <w:t>En cumplimiento del transitorio antes señalado</w:t>
      </w:r>
      <w:r w:rsidRPr="006133E6">
        <w:rPr>
          <w:rFonts w:ascii="Arial" w:hAnsi="Arial" w:cs="Arial"/>
          <w:sz w:val="24"/>
        </w:rPr>
        <w:t>, el 20 de abril de 2016 se publicó, en el Diario Oficial del Gobierno del Estado, el decreto 380/2016 por el que se modifica la Constitución Política del Estado de Yucatán, en materia de anticorrupción y transparencia, con dicha reforma local se realizaron las adecuaciones que obligaba la carta magna, en materia de anticorrupción.</w:t>
      </w:r>
    </w:p>
    <w:p w:rsidR="006133E6" w:rsidRPr="006133E6" w:rsidRDefault="006133E6" w:rsidP="000100FF">
      <w:pPr>
        <w:pStyle w:val="Textosinformato"/>
        <w:spacing w:line="360" w:lineRule="auto"/>
        <w:ind w:left="-709"/>
        <w:outlineLvl w:val="0"/>
        <w:rPr>
          <w:rFonts w:ascii="Arial" w:hAnsi="Arial" w:cs="Arial"/>
          <w:b/>
          <w:sz w:val="24"/>
        </w:rPr>
      </w:pPr>
    </w:p>
    <w:p w:rsidR="006133E6" w:rsidRPr="006133E6" w:rsidRDefault="006133E6" w:rsidP="000100FF">
      <w:pPr>
        <w:pStyle w:val="Textosinformato"/>
        <w:spacing w:line="360" w:lineRule="auto"/>
        <w:ind w:left="-709"/>
        <w:jc w:val="both"/>
        <w:outlineLvl w:val="0"/>
        <w:rPr>
          <w:rFonts w:ascii="Arial" w:hAnsi="Arial" w:cs="Arial"/>
          <w:sz w:val="24"/>
        </w:rPr>
      </w:pPr>
      <w:r>
        <w:rPr>
          <w:rFonts w:ascii="Arial" w:hAnsi="Arial" w:cs="Arial"/>
          <w:b/>
          <w:sz w:val="24"/>
        </w:rPr>
        <w:lastRenderedPageBreak/>
        <w:t>CUARTO</w:t>
      </w:r>
      <w:r w:rsidRPr="006133E6">
        <w:rPr>
          <w:rFonts w:ascii="Arial" w:hAnsi="Arial" w:cs="Arial"/>
          <w:b/>
          <w:sz w:val="24"/>
        </w:rPr>
        <w:t xml:space="preserve">. </w:t>
      </w:r>
      <w:r w:rsidRPr="006133E6">
        <w:rPr>
          <w:rFonts w:ascii="Arial" w:hAnsi="Arial" w:cs="Arial"/>
          <w:sz w:val="24"/>
        </w:rPr>
        <w:t>El 18 de julio de 2017, se publicó en el Diario Oficial del Gobierno del Estado de Yucatán, el Decreto número 505 que contiene la Ley del Sistema Estatal Anticorrupción de Yucatán, que tiene como objeto establecer los mecanismos de coordinación entre los diversos órganos de combate a la corrupción en el estado y sus municipios, y demás autoridades que integren el Sistema Estatal Anticorrupción, así como entre estos con la federación</w:t>
      </w:r>
    </w:p>
    <w:p w:rsidR="006133E6" w:rsidRDefault="006133E6" w:rsidP="000100FF">
      <w:pPr>
        <w:pStyle w:val="Textosinformato"/>
        <w:spacing w:line="360" w:lineRule="auto"/>
        <w:ind w:left="-709"/>
        <w:jc w:val="both"/>
        <w:outlineLvl w:val="0"/>
        <w:rPr>
          <w:rFonts w:ascii="Arial" w:hAnsi="Arial" w:cs="Arial"/>
          <w:b/>
          <w:sz w:val="24"/>
        </w:rPr>
      </w:pPr>
    </w:p>
    <w:p w:rsidR="00A00B73" w:rsidRDefault="006133E6" w:rsidP="000100FF">
      <w:pPr>
        <w:spacing w:after="0" w:line="360" w:lineRule="auto"/>
        <w:ind w:left="-709" w:right="-93" w:firstLine="0"/>
        <w:rPr>
          <w:szCs w:val="24"/>
        </w:rPr>
      </w:pPr>
      <w:r>
        <w:rPr>
          <w:b/>
          <w:szCs w:val="24"/>
        </w:rPr>
        <w:t>QUINTO</w:t>
      </w:r>
      <w:r w:rsidR="00A00B73">
        <w:rPr>
          <w:b/>
          <w:szCs w:val="24"/>
        </w:rPr>
        <w:t>.</w:t>
      </w:r>
      <w:r w:rsidR="00A00B73">
        <w:rPr>
          <w:szCs w:val="24"/>
        </w:rPr>
        <w:t xml:space="preserve"> En fecha </w:t>
      </w:r>
      <w:r w:rsidR="00C430AA">
        <w:rPr>
          <w:szCs w:val="24"/>
        </w:rPr>
        <w:t>18</w:t>
      </w:r>
      <w:r w:rsidR="00A00B73">
        <w:rPr>
          <w:szCs w:val="24"/>
        </w:rPr>
        <w:t xml:space="preserve"> de </w:t>
      </w:r>
      <w:r w:rsidR="00C430AA">
        <w:rPr>
          <w:szCs w:val="24"/>
        </w:rPr>
        <w:t>octubre</w:t>
      </w:r>
      <w:r w:rsidR="00A00B73">
        <w:rPr>
          <w:szCs w:val="24"/>
        </w:rPr>
        <w:t xml:space="preserve"> del año 201</w:t>
      </w:r>
      <w:r w:rsidR="00C430AA">
        <w:rPr>
          <w:szCs w:val="24"/>
        </w:rPr>
        <w:t>8</w:t>
      </w:r>
      <w:r w:rsidR="00A00B73">
        <w:rPr>
          <w:szCs w:val="24"/>
        </w:rPr>
        <w:t xml:space="preserve">, fue presentada ante el </w:t>
      </w:r>
      <w:r w:rsidR="002A59B7">
        <w:rPr>
          <w:szCs w:val="24"/>
        </w:rPr>
        <w:t xml:space="preserve">pleno del </w:t>
      </w:r>
      <w:r w:rsidR="00A00B73">
        <w:rPr>
          <w:szCs w:val="24"/>
        </w:rPr>
        <w:t xml:space="preserve">H. Congreso del Estado una iniciativa </w:t>
      </w:r>
      <w:r w:rsidR="00F07BD1">
        <w:rPr>
          <w:szCs w:val="24"/>
        </w:rPr>
        <w:t xml:space="preserve">para modificar </w:t>
      </w:r>
      <w:r w:rsidR="00F07BD1" w:rsidRPr="00F07BD1">
        <w:rPr>
          <w:szCs w:val="24"/>
        </w:rPr>
        <w:t xml:space="preserve">la </w:t>
      </w:r>
      <w:r w:rsidR="00F07BD1">
        <w:rPr>
          <w:szCs w:val="24"/>
        </w:rPr>
        <w:t>f</w:t>
      </w:r>
      <w:r w:rsidR="00F07BD1" w:rsidRPr="00F07BD1">
        <w:rPr>
          <w:szCs w:val="24"/>
        </w:rPr>
        <w:t xml:space="preserve">racción </w:t>
      </w:r>
      <w:r w:rsidR="00F07BD1">
        <w:rPr>
          <w:szCs w:val="24"/>
        </w:rPr>
        <w:t>II</w:t>
      </w:r>
      <w:r w:rsidR="00F07BD1" w:rsidRPr="00F07BD1">
        <w:rPr>
          <w:szCs w:val="24"/>
        </w:rPr>
        <w:t xml:space="preserve"> del </w:t>
      </w:r>
      <w:r w:rsidR="00F07BD1">
        <w:rPr>
          <w:szCs w:val="24"/>
        </w:rPr>
        <w:t>A</w:t>
      </w:r>
      <w:r w:rsidR="00F07BD1" w:rsidRPr="00F07BD1">
        <w:rPr>
          <w:szCs w:val="24"/>
        </w:rPr>
        <w:t xml:space="preserve">rtículo 43 de la </w:t>
      </w:r>
      <w:r w:rsidR="00F07BD1">
        <w:rPr>
          <w:szCs w:val="24"/>
        </w:rPr>
        <w:t>L</w:t>
      </w:r>
      <w:r w:rsidR="00F07BD1" w:rsidRPr="00F07BD1">
        <w:rPr>
          <w:szCs w:val="24"/>
        </w:rPr>
        <w:t xml:space="preserve">ey de </w:t>
      </w:r>
      <w:r w:rsidR="00F07BD1">
        <w:rPr>
          <w:szCs w:val="24"/>
        </w:rPr>
        <w:t>G</w:t>
      </w:r>
      <w:r w:rsidR="00F07BD1" w:rsidRPr="00F07BD1">
        <w:rPr>
          <w:szCs w:val="24"/>
        </w:rPr>
        <w:t xml:space="preserve">obierno del </w:t>
      </w:r>
      <w:r w:rsidR="00F07BD1">
        <w:rPr>
          <w:szCs w:val="24"/>
        </w:rPr>
        <w:t>P</w:t>
      </w:r>
      <w:r w:rsidR="00F07BD1" w:rsidRPr="00F07BD1">
        <w:rPr>
          <w:szCs w:val="24"/>
        </w:rPr>
        <w:t xml:space="preserve">oder </w:t>
      </w:r>
      <w:r w:rsidR="00F07BD1">
        <w:rPr>
          <w:szCs w:val="24"/>
        </w:rPr>
        <w:t>L</w:t>
      </w:r>
      <w:r w:rsidR="00F07BD1" w:rsidRPr="00F07BD1">
        <w:rPr>
          <w:szCs w:val="24"/>
        </w:rPr>
        <w:t>egislativo</w:t>
      </w:r>
      <w:r w:rsidR="00F07BD1">
        <w:rPr>
          <w:szCs w:val="24"/>
        </w:rPr>
        <w:t xml:space="preserve"> del Estado de Yucatán para cambiar la denominación de la </w:t>
      </w:r>
      <w:r w:rsidR="00F07BD1">
        <w:t xml:space="preserve">comisión permanente de </w:t>
      </w:r>
      <w:r w:rsidR="00F07BD1" w:rsidRPr="00C16036">
        <w:t xml:space="preserve">Vigilancia </w:t>
      </w:r>
      <w:r w:rsidR="00F07BD1">
        <w:t>d</w:t>
      </w:r>
      <w:r w:rsidR="00F07BD1" w:rsidRPr="00C16036">
        <w:t xml:space="preserve">e </w:t>
      </w:r>
      <w:r w:rsidR="00F07BD1">
        <w:t>l</w:t>
      </w:r>
      <w:r w:rsidR="00F07BD1" w:rsidRPr="00C16036">
        <w:t xml:space="preserve">a Cuenta Pública </w:t>
      </w:r>
      <w:r w:rsidR="00F07BD1">
        <w:t>y</w:t>
      </w:r>
      <w:r w:rsidR="00F07BD1" w:rsidRPr="00C16036">
        <w:t xml:space="preserve"> Transparencia</w:t>
      </w:r>
      <w:r w:rsidR="00F07BD1">
        <w:rPr>
          <w:szCs w:val="24"/>
        </w:rPr>
        <w:t xml:space="preserve"> y adicionar nuevas atribuciones a la misma</w:t>
      </w:r>
      <w:r w:rsidR="008A2B42">
        <w:rPr>
          <w:szCs w:val="24"/>
        </w:rPr>
        <w:t>, suscrita</w:t>
      </w:r>
      <w:r w:rsidR="00C430AA">
        <w:rPr>
          <w:szCs w:val="24"/>
        </w:rPr>
        <w:t xml:space="preserve"> por</w:t>
      </w:r>
      <w:r w:rsidR="00A00B73">
        <w:rPr>
          <w:szCs w:val="24"/>
        </w:rPr>
        <w:t xml:space="preserve"> </w:t>
      </w:r>
      <w:r w:rsidR="00C430AA">
        <w:rPr>
          <w:szCs w:val="24"/>
        </w:rPr>
        <w:t xml:space="preserve">el Diputado </w:t>
      </w:r>
      <w:r w:rsidR="00C430AA" w:rsidRPr="00C430AA">
        <w:rPr>
          <w:szCs w:val="24"/>
        </w:rPr>
        <w:t>Víctor Merari Sánchez Roca</w:t>
      </w:r>
      <w:r w:rsidR="00C430AA">
        <w:rPr>
          <w:szCs w:val="24"/>
        </w:rPr>
        <w:t>, integrante de la fracción legislativa del Partido Acción Nacional.</w:t>
      </w:r>
    </w:p>
    <w:p w:rsidR="00041F16" w:rsidRDefault="00041F16" w:rsidP="000100FF">
      <w:pPr>
        <w:spacing w:after="0" w:line="360" w:lineRule="auto"/>
        <w:ind w:left="-709" w:right="-93" w:firstLine="0"/>
        <w:rPr>
          <w:szCs w:val="24"/>
        </w:rPr>
      </w:pPr>
    </w:p>
    <w:p w:rsidR="00A00B73" w:rsidRDefault="00C430AA" w:rsidP="000100FF">
      <w:pPr>
        <w:spacing w:after="0" w:line="360" w:lineRule="auto"/>
        <w:ind w:left="-709" w:right="-93" w:firstLine="0"/>
        <w:rPr>
          <w:szCs w:val="24"/>
        </w:rPr>
      </w:pPr>
      <w:r>
        <w:rPr>
          <w:szCs w:val="24"/>
        </w:rPr>
        <w:t>El</w:t>
      </w:r>
      <w:r w:rsidR="00A00B73">
        <w:rPr>
          <w:szCs w:val="24"/>
        </w:rPr>
        <w:t xml:space="preserve"> que suscribe la iniciativa referida, en la parte conducente de la exposición de motivos manifestó lo siguiente:</w:t>
      </w:r>
    </w:p>
    <w:p w:rsidR="005A2BA4" w:rsidRDefault="00A00B73" w:rsidP="000100FF">
      <w:pPr>
        <w:spacing w:after="0"/>
        <w:ind w:left="-709" w:right="476" w:firstLine="0"/>
      </w:pPr>
      <w:r>
        <w:t>“</w:t>
      </w:r>
      <w:r w:rsidR="005A2BA4">
        <w:t>…</w:t>
      </w:r>
    </w:p>
    <w:p w:rsidR="005A2BA4" w:rsidRPr="005A2BA4" w:rsidRDefault="005A2BA4" w:rsidP="000100FF">
      <w:pPr>
        <w:spacing w:after="0"/>
        <w:ind w:left="0" w:right="913" w:firstLine="0"/>
        <w:rPr>
          <w:i/>
          <w:sz w:val="22"/>
        </w:rPr>
      </w:pPr>
      <w:r w:rsidRPr="005A2BA4">
        <w:rPr>
          <w:i/>
          <w:sz w:val="22"/>
        </w:rPr>
        <w:t xml:space="preserve">El Sistema Estatal Anticorrupción nace con el objeto de establecer unas bases de coordinación entre todas las autoridades, con la finalidad de prevenir, sancionar y erradicar cualquier acto de corrupción que se cometa en el Estado. </w:t>
      </w:r>
    </w:p>
    <w:p w:rsidR="005A2BA4" w:rsidRPr="005A2BA4" w:rsidRDefault="005A2BA4" w:rsidP="000100FF">
      <w:pPr>
        <w:spacing w:after="0"/>
        <w:ind w:left="0" w:right="913" w:firstLine="0"/>
        <w:rPr>
          <w:i/>
          <w:sz w:val="22"/>
        </w:rPr>
      </w:pPr>
      <w:r w:rsidRPr="005A2BA4">
        <w:rPr>
          <w:i/>
          <w:sz w:val="22"/>
        </w:rPr>
        <w:t>Todos los objetivos de la implementación del Sistema se encuentran tanto en la Ley General del Sistema Nacional Anticorrupción, así como en la propia de nuestro Estado, mismas en las que se establecen políticas integrales que llevan un mejor control de fiscalización de los recursos públicos.</w:t>
      </w:r>
    </w:p>
    <w:p w:rsidR="005A2BA4" w:rsidRPr="005A2BA4" w:rsidRDefault="006133E6" w:rsidP="000100FF">
      <w:pPr>
        <w:spacing w:after="0"/>
        <w:ind w:left="0" w:right="913" w:firstLine="0"/>
        <w:rPr>
          <w:i/>
          <w:sz w:val="22"/>
        </w:rPr>
      </w:pPr>
      <w:r>
        <w:rPr>
          <w:i/>
          <w:sz w:val="22"/>
        </w:rPr>
        <w:t>..</w:t>
      </w:r>
      <w:r w:rsidR="005A2BA4" w:rsidRPr="005A2BA4">
        <w:rPr>
          <w:i/>
          <w:sz w:val="22"/>
        </w:rPr>
        <w:t>.</w:t>
      </w:r>
    </w:p>
    <w:p w:rsidR="005A2BA4" w:rsidRPr="005A2BA4" w:rsidRDefault="0006619B" w:rsidP="000100FF">
      <w:pPr>
        <w:spacing w:after="0"/>
        <w:ind w:left="0" w:right="913" w:firstLine="0"/>
        <w:rPr>
          <w:i/>
          <w:sz w:val="22"/>
        </w:rPr>
      </w:pPr>
      <w:r>
        <w:rPr>
          <w:i/>
          <w:sz w:val="22"/>
        </w:rPr>
        <w:lastRenderedPageBreak/>
        <w:t>...</w:t>
      </w:r>
    </w:p>
    <w:p w:rsidR="005A2BA4" w:rsidRPr="005A2BA4" w:rsidRDefault="0006619B" w:rsidP="000100FF">
      <w:pPr>
        <w:spacing w:after="0"/>
        <w:ind w:left="0" w:right="913" w:firstLine="0"/>
        <w:rPr>
          <w:i/>
          <w:sz w:val="22"/>
        </w:rPr>
      </w:pPr>
      <w:r>
        <w:rPr>
          <w:i/>
          <w:sz w:val="22"/>
        </w:rPr>
        <w:t>..</w:t>
      </w:r>
      <w:r w:rsidR="005A2BA4" w:rsidRPr="005A2BA4">
        <w:rPr>
          <w:i/>
          <w:sz w:val="22"/>
        </w:rPr>
        <w:t>.</w:t>
      </w:r>
    </w:p>
    <w:p w:rsidR="005A2BA4" w:rsidRPr="005A2BA4" w:rsidRDefault="005A2BA4" w:rsidP="000100FF">
      <w:pPr>
        <w:spacing w:after="0"/>
        <w:ind w:left="0" w:right="913" w:firstLine="0"/>
        <w:rPr>
          <w:i/>
          <w:sz w:val="22"/>
        </w:rPr>
      </w:pPr>
      <w:r w:rsidRPr="005A2BA4">
        <w:rPr>
          <w:i/>
          <w:sz w:val="22"/>
        </w:rPr>
        <w:t>Ahora bien, al contar este Congreso del Estado con una Comisión Permanente de Transparencia, tema que va de la mano con la anticorrupción, pues no podemos entender una sin la otra, y con la intención de no crear una Comisión Permanente más que pudiera engrosar la burocracia de este Poder Legislativo, es que proponemos atribuirle temas de anticorrupción a la Comisión Permanente de Vigilancia de la Cuenta Pública y Transparencia, a efectos de que a partir de su aprobación ésta pase a llamarse Comisión Permanente de Vigilancia de la Cuenta Pública, Transparencia y Anticorrupción.</w:t>
      </w:r>
    </w:p>
    <w:p w:rsidR="005A2BA4" w:rsidRPr="005A2BA4" w:rsidRDefault="005A2BA4" w:rsidP="000100FF">
      <w:pPr>
        <w:spacing w:after="0"/>
        <w:ind w:left="0" w:right="913" w:firstLine="0"/>
        <w:rPr>
          <w:i/>
          <w:sz w:val="22"/>
        </w:rPr>
      </w:pPr>
      <w:r w:rsidRPr="005A2BA4">
        <w:rPr>
          <w:i/>
          <w:sz w:val="22"/>
        </w:rPr>
        <w:t>Entre las atribuciones relevantes que proponemos se integren a esta comisión, se encuentran el establecer que todos los temas referentes a iniciativas anticorrupción, así como la realización de foros de consulta y los nombramientos que realiza este Congreso del Comité de selección, mismos que son los encargados de designar al Comité de Participación Ciudadana del Sistema Estatal Anticorrupción, sean parte de esta Comisión Permanente.</w:t>
      </w:r>
    </w:p>
    <w:p w:rsidR="00A00B73" w:rsidRPr="005A2BA4" w:rsidRDefault="005A2BA4" w:rsidP="000100FF">
      <w:pPr>
        <w:spacing w:after="0"/>
        <w:ind w:left="0" w:right="913" w:firstLine="0"/>
        <w:rPr>
          <w:i/>
          <w:sz w:val="22"/>
        </w:rPr>
      </w:pPr>
      <w:r w:rsidRPr="005A2BA4">
        <w:rPr>
          <w:i/>
          <w:sz w:val="22"/>
        </w:rPr>
        <w:t>En resumen, consideramos necesario que este Congreso cuente con un órgano que permita abordar de manera directa los temas relativos a la anticorrupción, con la finalidad de apuntalar la efectiva y correcta implementación del Sistema Estatal Anticorrupción.</w:t>
      </w:r>
    </w:p>
    <w:p w:rsidR="00A00B73" w:rsidRDefault="00A00B73" w:rsidP="000100FF">
      <w:pPr>
        <w:spacing w:after="0"/>
        <w:ind w:left="-709" w:right="476" w:firstLine="0"/>
      </w:pPr>
      <w:r>
        <w:t>…”</w:t>
      </w:r>
    </w:p>
    <w:p w:rsidR="000100FF" w:rsidRDefault="000100FF" w:rsidP="000100FF">
      <w:pPr>
        <w:spacing w:after="0" w:line="240" w:lineRule="auto"/>
        <w:ind w:left="-709" w:right="476" w:firstLine="0"/>
        <w:rPr>
          <w:iCs/>
        </w:rPr>
      </w:pPr>
    </w:p>
    <w:p w:rsidR="00A00B73" w:rsidRDefault="006133E6" w:rsidP="000100FF">
      <w:pPr>
        <w:spacing w:after="0" w:line="360" w:lineRule="auto"/>
        <w:ind w:left="-709" w:firstLine="0"/>
        <w:rPr>
          <w:szCs w:val="24"/>
        </w:rPr>
      </w:pPr>
      <w:r>
        <w:rPr>
          <w:b/>
          <w:szCs w:val="24"/>
        </w:rPr>
        <w:t>SEXTO</w:t>
      </w:r>
      <w:r w:rsidR="00A00B73">
        <w:rPr>
          <w:b/>
          <w:szCs w:val="24"/>
        </w:rPr>
        <w:t xml:space="preserve">. </w:t>
      </w:r>
      <w:r w:rsidR="00A00B73">
        <w:rPr>
          <w:szCs w:val="24"/>
        </w:rPr>
        <w:t xml:space="preserve">Como se ha mencionado anteriormente, en </w:t>
      </w:r>
      <w:r w:rsidR="000F3C6A">
        <w:rPr>
          <w:szCs w:val="24"/>
        </w:rPr>
        <w:t>Sesión</w:t>
      </w:r>
      <w:r w:rsidR="00A00B73">
        <w:rPr>
          <w:szCs w:val="24"/>
        </w:rPr>
        <w:t xml:space="preserve"> Ordinaria de Pleno de este H. Congreso celebradas en fecha</w:t>
      </w:r>
      <w:r w:rsidR="000F3C6A">
        <w:rPr>
          <w:szCs w:val="24"/>
        </w:rPr>
        <w:t xml:space="preserve"> 23</w:t>
      </w:r>
      <w:r w:rsidR="00A00B73">
        <w:rPr>
          <w:szCs w:val="24"/>
        </w:rPr>
        <w:t xml:space="preserve"> de </w:t>
      </w:r>
      <w:r w:rsidR="000F3C6A">
        <w:rPr>
          <w:szCs w:val="24"/>
        </w:rPr>
        <w:t xml:space="preserve">octubre </w:t>
      </w:r>
      <w:r w:rsidR="00A00B73">
        <w:rPr>
          <w:szCs w:val="24"/>
        </w:rPr>
        <w:t>del año 201</w:t>
      </w:r>
      <w:r w:rsidR="000F3C6A">
        <w:rPr>
          <w:szCs w:val="24"/>
        </w:rPr>
        <w:t>8</w:t>
      </w:r>
      <w:r w:rsidR="00A00B73">
        <w:rPr>
          <w:szCs w:val="24"/>
        </w:rPr>
        <w:t xml:space="preserve">, fue turnada la referida iniciativa a esta Comisión Permanente de Puntos Constitucionales y Gobernación, la cual </w:t>
      </w:r>
      <w:r w:rsidR="000F3C6A">
        <w:rPr>
          <w:szCs w:val="24"/>
        </w:rPr>
        <w:t>fue</w:t>
      </w:r>
      <w:r w:rsidR="00A00B73">
        <w:rPr>
          <w:szCs w:val="24"/>
        </w:rPr>
        <w:t xml:space="preserve"> distribuida en sesión de trabajo de fecha </w:t>
      </w:r>
      <w:r w:rsidR="000F3C6A">
        <w:rPr>
          <w:szCs w:val="24"/>
        </w:rPr>
        <w:t>24</w:t>
      </w:r>
      <w:r w:rsidR="00A00B73">
        <w:rPr>
          <w:szCs w:val="24"/>
        </w:rPr>
        <w:t xml:space="preserve"> de </w:t>
      </w:r>
      <w:r w:rsidR="000F3C6A">
        <w:rPr>
          <w:szCs w:val="24"/>
        </w:rPr>
        <w:t>enero de</w:t>
      </w:r>
      <w:r w:rsidR="00A00B73">
        <w:rPr>
          <w:szCs w:val="24"/>
        </w:rPr>
        <w:t>l presente año, para su análisis, estudio y dictamen respectivo.</w:t>
      </w:r>
    </w:p>
    <w:p w:rsidR="00A00B73" w:rsidRDefault="00A00B73" w:rsidP="000100FF">
      <w:pPr>
        <w:autoSpaceDN w:val="0"/>
        <w:adjustRightInd w:val="0"/>
        <w:spacing w:after="0" w:line="360" w:lineRule="auto"/>
        <w:ind w:left="-709" w:firstLine="0"/>
        <w:rPr>
          <w:szCs w:val="24"/>
        </w:rPr>
      </w:pPr>
      <w:r>
        <w:rPr>
          <w:szCs w:val="24"/>
        </w:rPr>
        <w:t>Con base en los antecedentes antes mencionados, los diputados integrantes de esta Comisión Permanente, realizamos las siguientes,</w:t>
      </w:r>
    </w:p>
    <w:p w:rsidR="00F35C21" w:rsidRDefault="00F35C21" w:rsidP="000100FF">
      <w:pPr>
        <w:autoSpaceDN w:val="0"/>
        <w:adjustRightInd w:val="0"/>
        <w:spacing w:after="0" w:line="360" w:lineRule="auto"/>
        <w:ind w:left="-709" w:firstLine="0"/>
        <w:rPr>
          <w:szCs w:val="24"/>
        </w:rPr>
      </w:pPr>
    </w:p>
    <w:p w:rsidR="00A00B73" w:rsidRDefault="00A00B73" w:rsidP="000100FF">
      <w:pPr>
        <w:autoSpaceDN w:val="0"/>
        <w:adjustRightInd w:val="0"/>
        <w:spacing w:after="0" w:line="360" w:lineRule="auto"/>
        <w:ind w:left="-709" w:firstLine="0"/>
        <w:jc w:val="center"/>
        <w:rPr>
          <w:szCs w:val="24"/>
        </w:rPr>
      </w:pPr>
      <w:r>
        <w:rPr>
          <w:b/>
          <w:szCs w:val="24"/>
          <w:lang w:val="pt-BR"/>
        </w:rPr>
        <w:t>C O N S I D E R A C I O N E S:</w:t>
      </w:r>
    </w:p>
    <w:p w:rsidR="00F35C21" w:rsidRDefault="00F35C21" w:rsidP="000100FF">
      <w:pPr>
        <w:autoSpaceDN w:val="0"/>
        <w:adjustRightInd w:val="0"/>
        <w:spacing w:after="0" w:line="240" w:lineRule="auto"/>
        <w:ind w:left="-709" w:firstLine="0"/>
        <w:rPr>
          <w:b/>
          <w:szCs w:val="24"/>
        </w:rPr>
      </w:pPr>
    </w:p>
    <w:p w:rsidR="00A00B73" w:rsidRDefault="00A00B73" w:rsidP="000100FF">
      <w:pPr>
        <w:autoSpaceDN w:val="0"/>
        <w:adjustRightInd w:val="0"/>
        <w:spacing w:after="0" w:line="360" w:lineRule="auto"/>
        <w:ind w:left="-709" w:firstLine="0"/>
        <w:rPr>
          <w:szCs w:val="24"/>
        </w:rPr>
      </w:pPr>
      <w:r>
        <w:rPr>
          <w:b/>
          <w:szCs w:val="24"/>
        </w:rPr>
        <w:t xml:space="preserve">PRIMERA. </w:t>
      </w:r>
      <w:r>
        <w:rPr>
          <w:iCs/>
          <w:szCs w:val="24"/>
        </w:rPr>
        <w:t xml:space="preserve">La iniciativa presentada tiene sustento normativo en </w:t>
      </w:r>
      <w:r>
        <w:rPr>
          <w:szCs w:val="24"/>
        </w:rPr>
        <w:t>lo dispuesto en los artículos 35 fracción I de la Constitución Política; 16 y 22 fracción VI de la Ley de Gobierno del Poder Legislativo, ambas del Estado de Yucatán, toda vez que dichas disposiciones facultan a los diputados para iniciar leyes y decretos.</w:t>
      </w:r>
    </w:p>
    <w:p w:rsidR="00041F16" w:rsidRDefault="00041F16" w:rsidP="000100FF">
      <w:pPr>
        <w:autoSpaceDN w:val="0"/>
        <w:adjustRightInd w:val="0"/>
        <w:spacing w:after="0" w:line="360" w:lineRule="auto"/>
        <w:ind w:left="-709" w:firstLine="0"/>
        <w:rPr>
          <w:iCs/>
          <w:szCs w:val="24"/>
        </w:rPr>
      </w:pPr>
    </w:p>
    <w:p w:rsidR="00A00B73" w:rsidRDefault="00A00B73" w:rsidP="000100FF">
      <w:pPr>
        <w:autoSpaceDN w:val="0"/>
        <w:adjustRightInd w:val="0"/>
        <w:spacing w:after="0" w:line="360" w:lineRule="auto"/>
        <w:ind w:left="-709" w:firstLine="0"/>
        <w:rPr>
          <w:szCs w:val="24"/>
        </w:rPr>
      </w:pPr>
      <w:r>
        <w:rPr>
          <w:szCs w:val="24"/>
        </w:rPr>
        <w:t xml:space="preserve">De igual forma, con fundamento en el artículo 43 fracción I de la Ley de Gobierno del Poder Legislativo del Estado de Yucatán, esta Comisión Permanente de Puntos Constitucionales y Gobernación tiene competencia para estudiar, analizar y dictaminar sobre los asuntos propuestos en las iniciativas. </w:t>
      </w:r>
    </w:p>
    <w:p w:rsidR="000100FF" w:rsidRDefault="000100FF" w:rsidP="000100FF">
      <w:pPr>
        <w:autoSpaceDN w:val="0"/>
        <w:adjustRightInd w:val="0"/>
        <w:spacing w:after="0" w:line="240" w:lineRule="auto"/>
        <w:ind w:left="-709" w:firstLine="0"/>
        <w:rPr>
          <w:bCs/>
          <w:szCs w:val="24"/>
        </w:rPr>
      </w:pPr>
    </w:p>
    <w:p w:rsidR="00A00B73" w:rsidRDefault="00A00B73" w:rsidP="000100FF">
      <w:pPr>
        <w:autoSpaceDN w:val="0"/>
        <w:adjustRightInd w:val="0"/>
        <w:spacing w:after="0" w:line="360" w:lineRule="auto"/>
        <w:ind w:left="-709" w:firstLine="0"/>
        <w:rPr>
          <w:szCs w:val="24"/>
        </w:rPr>
      </w:pPr>
      <w:r>
        <w:rPr>
          <w:b/>
          <w:szCs w:val="24"/>
        </w:rPr>
        <w:t xml:space="preserve">SEGUNDA. </w:t>
      </w:r>
      <w:r>
        <w:rPr>
          <w:szCs w:val="24"/>
        </w:rPr>
        <w:t xml:space="preserve">La Ley de Gobierno del Poder Legislativo del Estado de Yucatán es un ordenamiento jurídico </w:t>
      </w:r>
      <w:r w:rsidR="002A59B7">
        <w:rPr>
          <w:szCs w:val="24"/>
        </w:rPr>
        <w:t xml:space="preserve">que </w:t>
      </w:r>
      <w:r w:rsidR="00887700" w:rsidRPr="00267DA2">
        <w:rPr>
          <w:szCs w:val="24"/>
        </w:rPr>
        <w:t>r</w:t>
      </w:r>
      <w:r w:rsidR="00246E9D" w:rsidRPr="00267DA2">
        <w:rPr>
          <w:szCs w:val="24"/>
        </w:rPr>
        <w:t>egula</w:t>
      </w:r>
      <w:r w:rsidR="00246E9D">
        <w:rPr>
          <w:szCs w:val="24"/>
        </w:rPr>
        <w:t xml:space="preserve"> </w:t>
      </w:r>
      <w:r>
        <w:rPr>
          <w:szCs w:val="24"/>
        </w:rPr>
        <w:t>las atribuciones, estructura orgánica y funcionamiento del Poder Legislativo, de conformidad con lo dispuesto en el título cuarto de la Constitución Política del Estado de Yucatán</w:t>
      </w:r>
      <w:r w:rsidR="00246E9D">
        <w:rPr>
          <w:szCs w:val="24"/>
        </w:rPr>
        <w:t xml:space="preserve"> y el artículo 116 de la Constitución Política de los Estados Unidos Mexicanos</w:t>
      </w:r>
      <w:r>
        <w:rPr>
          <w:szCs w:val="24"/>
        </w:rPr>
        <w:t>.</w:t>
      </w:r>
    </w:p>
    <w:p w:rsidR="000100FF" w:rsidRDefault="000100FF" w:rsidP="000100FF">
      <w:pPr>
        <w:autoSpaceDN w:val="0"/>
        <w:adjustRightInd w:val="0"/>
        <w:spacing w:after="0" w:line="240" w:lineRule="auto"/>
        <w:ind w:left="-709" w:firstLine="0"/>
        <w:rPr>
          <w:szCs w:val="24"/>
        </w:rPr>
      </w:pPr>
    </w:p>
    <w:p w:rsidR="00A00B73" w:rsidRDefault="00A00B73" w:rsidP="000100FF">
      <w:pPr>
        <w:autoSpaceDN w:val="0"/>
        <w:adjustRightInd w:val="0"/>
        <w:spacing w:after="0" w:line="360" w:lineRule="auto"/>
        <w:ind w:left="-709" w:firstLine="0"/>
        <w:rPr>
          <w:szCs w:val="24"/>
        </w:rPr>
      </w:pPr>
      <w:r>
        <w:rPr>
          <w:szCs w:val="24"/>
        </w:rPr>
        <w:t xml:space="preserve">Bajo </w:t>
      </w:r>
      <w:r w:rsidR="00246E9D">
        <w:rPr>
          <w:szCs w:val="24"/>
        </w:rPr>
        <w:t>la premisa anterior</w:t>
      </w:r>
      <w:r>
        <w:rPr>
          <w:szCs w:val="24"/>
        </w:rPr>
        <w:t xml:space="preserve">, tenemos que esta Ley es de gran importancia, ya que regula la organización, composición, estructura, estatuto y funcionamiento de éste órgano legislativo, así como su interrelación con otras instituciones y órganos del poder. </w:t>
      </w:r>
    </w:p>
    <w:p w:rsidR="000100FF" w:rsidRDefault="000100FF" w:rsidP="000100FF">
      <w:pPr>
        <w:autoSpaceDN w:val="0"/>
        <w:adjustRightInd w:val="0"/>
        <w:spacing w:after="0" w:line="240" w:lineRule="auto"/>
        <w:ind w:left="-709" w:firstLine="0"/>
        <w:rPr>
          <w:szCs w:val="24"/>
        </w:rPr>
      </w:pPr>
    </w:p>
    <w:p w:rsidR="00A00B73" w:rsidRDefault="00A00B73" w:rsidP="000100FF">
      <w:pPr>
        <w:autoSpaceDN w:val="0"/>
        <w:adjustRightInd w:val="0"/>
        <w:spacing w:after="0" w:line="360" w:lineRule="auto"/>
        <w:ind w:left="-709" w:firstLine="0"/>
        <w:rPr>
          <w:szCs w:val="24"/>
        </w:rPr>
      </w:pPr>
      <w:r>
        <w:rPr>
          <w:szCs w:val="24"/>
        </w:rPr>
        <w:t>En este sentido, es de destacar que la Ley de Gobierno del Poder Legislativo constituye un marco normativo que privilegia la pluralidad ideológica, abriendo nuevos cauces para las prácticas en el trabajo legislativo, ordenando los procedimientos y precisando las facultades y obligaciones, po</w:t>
      </w:r>
      <w:r w:rsidR="000100FF">
        <w:rPr>
          <w:szCs w:val="24"/>
        </w:rPr>
        <w:t xml:space="preserve">r medio de las cuales se rigen </w:t>
      </w:r>
      <w:r>
        <w:rPr>
          <w:szCs w:val="24"/>
        </w:rPr>
        <w:t>los órganos y los diputados, adecuándose al marco constitucional.</w:t>
      </w:r>
    </w:p>
    <w:p w:rsidR="000100FF" w:rsidRDefault="000100FF" w:rsidP="000100FF">
      <w:pPr>
        <w:autoSpaceDN w:val="0"/>
        <w:adjustRightInd w:val="0"/>
        <w:spacing w:after="0" w:line="360" w:lineRule="auto"/>
        <w:ind w:left="-709" w:firstLine="0"/>
        <w:rPr>
          <w:szCs w:val="24"/>
        </w:rPr>
      </w:pPr>
    </w:p>
    <w:p w:rsidR="00CC51EF" w:rsidRDefault="00A00B73" w:rsidP="000100FF">
      <w:pPr>
        <w:autoSpaceDN w:val="0"/>
        <w:adjustRightInd w:val="0"/>
        <w:spacing w:after="0" w:line="360" w:lineRule="auto"/>
        <w:ind w:left="-709" w:firstLine="0"/>
        <w:rPr>
          <w:szCs w:val="24"/>
        </w:rPr>
      </w:pPr>
      <w:r>
        <w:rPr>
          <w:szCs w:val="24"/>
        </w:rPr>
        <w:t xml:space="preserve">Por ello, es importante resaltar que si bien la Ley de Gobierno del Poder Legislativo del Estado de Yucatán ha contribuido a una mayor transparencia en el ejercicio </w:t>
      </w:r>
      <w:r w:rsidR="007B4700">
        <w:rPr>
          <w:szCs w:val="24"/>
        </w:rPr>
        <w:t>de la actividad legislativa</w:t>
      </w:r>
      <w:r>
        <w:rPr>
          <w:szCs w:val="24"/>
        </w:rPr>
        <w:t xml:space="preserve">, </w:t>
      </w:r>
      <w:r w:rsidR="006F7163">
        <w:rPr>
          <w:szCs w:val="24"/>
        </w:rPr>
        <w:t>no es menos cierto que puede seguir evolucionando.</w:t>
      </w:r>
      <w:r>
        <w:rPr>
          <w:szCs w:val="24"/>
        </w:rPr>
        <w:t xml:space="preserve"> </w:t>
      </w:r>
      <w:r w:rsidR="006F7163">
        <w:rPr>
          <w:szCs w:val="24"/>
        </w:rPr>
        <w:t>L</w:t>
      </w:r>
      <w:r w:rsidR="007B4700">
        <w:rPr>
          <w:szCs w:val="24"/>
        </w:rPr>
        <w:t>o anterior</w:t>
      </w:r>
      <w:r w:rsidR="006F7163">
        <w:rPr>
          <w:szCs w:val="24"/>
        </w:rPr>
        <w:t>,</w:t>
      </w:r>
      <w:r w:rsidR="007B4700">
        <w:rPr>
          <w:szCs w:val="24"/>
        </w:rPr>
        <w:t xml:space="preserve"> en contexto con el </w:t>
      </w:r>
      <w:r w:rsidR="00246E9D">
        <w:rPr>
          <w:szCs w:val="24"/>
        </w:rPr>
        <w:t>Sistema Estatal Anticorrupción que ha sido aprobado por esta soberanía</w:t>
      </w:r>
      <w:r w:rsidR="00CC51EF">
        <w:rPr>
          <w:szCs w:val="24"/>
        </w:rPr>
        <w:t>.</w:t>
      </w:r>
      <w:r w:rsidR="00246E9D">
        <w:rPr>
          <w:szCs w:val="24"/>
        </w:rPr>
        <w:t xml:space="preserve"> </w:t>
      </w:r>
    </w:p>
    <w:p w:rsidR="00F47B2A" w:rsidRDefault="00F47B2A" w:rsidP="000100FF">
      <w:pPr>
        <w:autoSpaceDN w:val="0"/>
        <w:adjustRightInd w:val="0"/>
        <w:spacing w:after="0" w:line="360" w:lineRule="auto"/>
        <w:ind w:left="-709" w:firstLine="0"/>
        <w:rPr>
          <w:szCs w:val="24"/>
        </w:rPr>
      </w:pPr>
    </w:p>
    <w:p w:rsidR="00F47B2A" w:rsidRDefault="00F47B2A" w:rsidP="000100FF">
      <w:pPr>
        <w:autoSpaceDN w:val="0"/>
        <w:adjustRightInd w:val="0"/>
        <w:spacing w:after="0" w:line="360" w:lineRule="auto"/>
        <w:ind w:left="-709" w:firstLine="0"/>
        <w:rPr>
          <w:szCs w:val="24"/>
        </w:rPr>
      </w:pPr>
      <w:r>
        <w:rPr>
          <w:szCs w:val="24"/>
        </w:rPr>
        <w:t xml:space="preserve">En concordancia con lo anterior, </w:t>
      </w:r>
      <w:r w:rsidR="00DE3E88">
        <w:rPr>
          <w:szCs w:val="24"/>
        </w:rPr>
        <w:t xml:space="preserve">es importe destacar que la </w:t>
      </w:r>
      <w:r w:rsidR="006B1C5B">
        <w:rPr>
          <w:szCs w:val="24"/>
        </w:rPr>
        <w:t>doctrina</w:t>
      </w:r>
      <w:r w:rsidR="00DE3E88">
        <w:rPr>
          <w:szCs w:val="24"/>
        </w:rPr>
        <w:t xml:space="preserve"> establece que </w:t>
      </w:r>
      <w:r w:rsidRPr="00F47B2A">
        <w:rPr>
          <w:szCs w:val="24"/>
        </w:rPr>
        <w:t>las comisiones legislativas juegan un papel de gran importancia</w:t>
      </w:r>
      <w:r w:rsidR="006B1C5B">
        <w:rPr>
          <w:szCs w:val="24"/>
        </w:rPr>
        <w:t xml:space="preserve"> </w:t>
      </w:r>
      <w:r w:rsidR="006B1C5B" w:rsidRPr="00F47B2A">
        <w:rPr>
          <w:szCs w:val="24"/>
        </w:rPr>
        <w:t>en los procesos deliberativos</w:t>
      </w:r>
      <w:r w:rsidRPr="00F47B2A">
        <w:rPr>
          <w:szCs w:val="24"/>
        </w:rPr>
        <w:t xml:space="preserve">, </w:t>
      </w:r>
      <w:r w:rsidR="006B1C5B">
        <w:rPr>
          <w:szCs w:val="24"/>
        </w:rPr>
        <w:t xml:space="preserve">ya que su naturaleza </w:t>
      </w:r>
      <w:r w:rsidRPr="00F47B2A">
        <w:rPr>
          <w:szCs w:val="24"/>
        </w:rPr>
        <w:t xml:space="preserve">permite mantener el debate óptimo </w:t>
      </w:r>
      <w:r w:rsidR="006B1C5B">
        <w:rPr>
          <w:szCs w:val="24"/>
        </w:rPr>
        <w:t xml:space="preserve">en los asuntos </w:t>
      </w:r>
      <w:r w:rsidRPr="00F47B2A">
        <w:rPr>
          <w:szCs w:val="24"/>
        </w:rPr>
        <w:t>que conocen</w:t>
      </w:r>
      <w:r w:rsidR="006B1C5B">
        <w:rPr>
          <w:rStyle w:val="Refdenotaalpie"/>
          <w:szCs w:val="24"/>
        </w:rPr>
        <w:footnoteReference w:id="2"/>
      </w:r>
      <w:r w:rsidRPr="00F47B2A">
        <w:rPr>
          <w:szCs w:val="24"/>
        </w:rPr>
        <w:t>.</w:t>
      </w:r>
    </w:p>
    <w:p w:rsidR="000100FF" w:rsidRDefault="000100FF" w:rsidP="000100FF">
      <w:pPr>
        <w:autoSpaceDN w:val="0"/>
        <w:adjustRightInd w:val="0"/>
        <w:spacing w:after="0" w:line="360" w:lineRule="auto"/>
        <w:ind w:left="-709" w:firstLine="0"/>
        <w:rPr>
          <w:szCs w:val="24"/>
        </w:rPr>
      </w:pPr>
    </w:p>
    <w:p w:rsidR="00F24AC7" w:rsidRPr="006B1C5B" w:rsidRDefault="00F24AC7" w:rsidP="00F24AC7">
      <w:pPr>
        <w:autoSpaceDN w:val="0"/>
        <w:adjustRightInd w:val="0"/>
        <w:spacing w:after="0" w:line="360" w:lineRule="auto"/>
        <w:ind w:left="-709" w:firstLine="0"/>
        <w:rPr>
          <w:szCs w:val="24"/>
        </w:rPr>
      </w:pPr>
      <w:r>
        <w:rPr>
          <w:szCs w:val="24"/>
        </w:rPr>
        <w:t xml:space="preserve">Por lo que dichas </w:t>
      </w:r>
      <w:r w:rsidRPr="006B1C5B">
        <w:rPr>
          <w:szCs w:val="24"/>
        </w:rPr>
        <w:t xml:space="preserve">comisiones </w:t>
      </w:r>
      <w:r>
        <w:rPr>
          <w:szCs w:val="24"/>
        </w:rPr>
        <w:t>cumplen</w:t>
      </w:r>
      <w:r w:rsidRPr="006B1C5B">
        <w:rPr>
          <w:szCs w:val="24"/>
        </w:rPr>
        <w:t xml:space="preserve"> con estud</w:t>
      </w:r>
      <w:r>
        <w:rPr>
          <w:szCs w:val="24"/>
        </w:rPr>
        <w:t>iar</w:t>
      </w:r>
      <w:r w:rsidRPr="006B1C5B">
        <w:rPr>
          <w:szCs w:val="24"/>
        </w:rPr>
        <w:t>, analiz</w:t>
      </w:r>
      <w:r>
        <w:rPr>
          <w:szCs w:val="24"/>
        </w:rPr>
        <w:t>ar</w:t>
      </w:r>
      <w:r w:rsidRPr="006B1C5B">
        <w:rPr>
          <w:szCs w:val="24"/>
        </w:rPr>
        <w:t xml:space="preserve"> y dictam</w:t>
      </w:r>
      <w:r>
        <w:rPr>
          <w:szCs w:val="24"/>
        </w:rPr>
        <w:t>inar</w:t>
      </w:r>
      <w:r w:rsidRPr="006B1C5B">
        <w:rPr>
          <w:szCs w:val="24"/>
        </w:rPr>
        <w:t xml:space="preserve"> los asuntos que les s</w:t>
      </w:r>
      <w:r>
        <w:rPr>
          <w:szCs w:val="24"/>
        </w:rPr>
        <w:t>on</w:t>
      </w:r>
      <w:r w:rsidRPr="006B1C5B">
        <w:rPr>
          <w:szCs w:val="24"/>
        </w:rPr>
        <w:t xml:space="preserve"> turnad</w:t>
      </w:r>
      <w:r>
        <w:rPr>
          <w:szCs w:val="24"/>
        </w:rPr>
        <w:t>o</w:t>
      </w:r>
      <w:r w:rsidRPr="006B1C5B">
        <w:rPr>
          <w:szCs w:val="24"/>
        </w:rPr>
        <w:t>s</w:t>
      </w:r>
      <w:r>
        <w:rPr>
          <w:szCs w:val="24"/>
        </w:rPr>
        <w:t xml:space="preserve"> por el pleno a fin de obtener de aquellas una decisión basada en los debates y argumentos que se originen en las mismas</w:t>
      </w:r>
      <w:r>
        <w:rPr>
          <w:rStyle w:val="Refdenotaalpie"/>
          <w:szCs w:val="24"/>
        </w:rPr>
        <w:footnoteReference w:id="3"/>
      </w:r>
      <w:r w:rsidRPr="006B1C5B">
        <w:rPr>
          <w:szCs w:val="24"/>
        </w:rPr>
        <w:t xml:space="preserve">. </w:t>
      </w:r>
    </w:p>
    <w:p w:rsidR="00F24AC7" w:rsidRPr="006B1C5B" w:rsidRDefault="00F24AC7" w:rsidP="00F24AC7">
      <w:pPr>
        <w:autoSpaceDN w:val="0"/>
        <w:adjustRightInd w:val="0"/>
        <w:spacing w:after="0" w:line="360" w:lineRule="auto"/>
        <w:ind w:left="-709" w:firstLine="0"/>
        <w:rPr>
          <w:szCs w:val="24"/>
        </w:rPr>
      </w:pPr>
    </w:p>
    <w:p w:rsidR="006B1C5B" w:rsidRDefault="006B1C5B" w:rsidP="000100FF">
      <w:pPr>
        <w:autoSpaceDN w:val="0"/>
        <w:adjustRightInd w:val="0"/>
        <w:spacing w:after="0" w:line="360" w:lineRule="auto"/>
        <w:ind w:left="-709" w:firstLine="0"/>
        <w:rPr>
          <w:szCs w:val="24"/>
        </w:rPr>
      </w:pPr>
      <w:r>
        <w:rPr>
          <w:szCs w:val="24"/>
        </w:rPr>
        <w:t xml:space="preserve">De tal suerte, que </w:t>
      </w:r>
      <w:r w:rsidRPr="006B1C5B">
        <w:rPr>
          <w:szCs w:val="24"/>
        </w:rPr>
        <w:t>las comisiones legislativas tienen su concepción no solo en el proceso deliberativo</w:t>
      </w:r>
      <w:r>
        <w:rPr>
          <w:szCs w:val="24"/>
        </w:rPr>
        <w:t>,</w:t>
      </w:r>
      <w:r w:rsidR="00F24AC7">
        <w:rPr>
          <w:szCs w:val="24"/>
        </w:rPr>
        <w:t xml:space="preserve"> como ya se dijo, </w:t>
      </w:r>
      <w:r w:rsidR="00F24AC7" w:rsidRPr="006B1C5B">
        <w:rPr>
          <w:szCs w:val="24"/>
        </w:rPr>
        <w:t>sino</w:t>
      </w:r>
      <w:r w:rsidRPr="006B1C5B">
        <w:rPr>
          <w:szCs w:val="24"/>
        </w:rPr>
        <w:t xml:space="preserve"> en la distribución de los asuntos que conoce la cámara o el parlamento</w:t>
      </w:r>
      <w:r>
        <w:rPr>
          <w:szCs w:val="24"/>
        </w:rPr>
        <w:t xml:space="preserve"> para crear </w:t>
      </w:r>
      <w:r w:rsidRPr="006B1C5B">
        <w:rPr>
          <w:szCs w:val="24"/>
        </w:rPr>
        <w:t xml:space="preserve">un sistema de trabajo ordenado y </w:t>
      </w:r>
      <w:r>
        <w:rPr>
          <w:szCs w:val="24"/>
        </w:rPr>
        <w:t xml:space="preserve">sirve de </w:t>
      </w:r>
      <w:r w:rsidRPr="006B1C5B">
        <w:rPr>
          <w:szCs w:val="24"/>
        </w:rPr>
        <w:t>vínculo entre la sociedad y el Estado</w:t>
      </w:r>
      <w:r>
        <w:rPr>
          <w:rStyle w:val="Refdenotaalpie"/>
          <w:szCs w:val="24"/>
        </w:rPr>
        <w:footnoteReference w:id="4"/>
      </w:r>
      <w:r w:rsidRPr="006B1C5B">
        <w:rPr>
          <w:szCs w:val="24"/>
        </w:rPr>
        <w:t>.</w:t>
      </w:r>
    </w:p>
    <w:p w:rsidR="006B1C5B" w:rsidRDefault="006B1C5B" w:rsidP="000100FF">
      <w:pPr>
        <w:autoSpaceDN w:val="0"/>
        <w:adjustRightInd w:val="0"/>
        <w:spacing w:after="0" w:line="360" w:lineRule="auto"/>
        <w:ind w:left="-709" w:firstLine="0"/>
        <w:rPr>
          <w:szCs w:val="24"/>
        </w:rPr>
      </w:pPr>
    </w:p>
    <w:p w:rsidR="002864ED" w:rsidRDefault="00CC51EF" w:rsidP="000100FF">
      <w:pPr>
        <w:autoSpaceDN w:val="0"/>
        <w:adjustRightInd w:val="0"/>
        <w:spacing w:after="0" w:line="360" w:lineRule="auto"/>
        <w:ind w:left="-709" w:firstLine="0"/>
        <w:rPr>
          <w:szCs w:val="24"/>
        </w:rPr>
      </w:pPr>
      <w:r>
        <w:rPr>
          <w:szCs w:val="24"/>
        </w:rPr>
        <w:t xml:space="preserve">En ese </w:t>
      </w:r>
      <w:r w:rsidR="00887700" w:rsidRPr="00267DA2">
        <w:rPr>
          <w:szCs w:val="24"/>
        </w:rPr>
        <w:t>orden de ideas</w:t>
      </w:r>
      <w:r>
        <w:rPr>
          <w:szCs w:val="24"/>
        </w:rPr>
        <w:t>, los</w:t>
      </w:r>
      <w:r w:rsidR="007B4700">
        <w:rPr>
          <w:szCs w:val="24"/>
        </w:rPr>
        <w:t xml:space="preserve"> cambios que ahora se analizan </w:t>
      </w:r>
      <w:r w:rsidR="00A00B73">
        <w:rPr>
          <w:szCs w:val="24"/>
        </w:rPr>
        <w:t>mejora</w:t>
      </w:r>
      <w:r w:rsidR="007B4700">
        <w:rPr>
          <w:szCs w:val="24"/>
        </w:rPr>
        <w:t>rán</w:t>
      </w:r>
      <w:r w:rsidR="00A00B73">
        <w:rPr>
          <w:szCs w:val="24"/>
        </w:rPr>
        <w:t xml:space="preserve"> y perfecciona</w:t>
      </w:r>
      <w:r w:rsidR="007B4700">
        <w:rPr>
          <w:szCs w:val="24"/>
        </w:rPr>
        <w:t>rán</w:t>
      </w:r>
      <w:r w:rsidR="00A00B73">
        <w:rPr>
          <w:szCs w:val="24"/>
        </w:rPr>
        <w:t xml:space="preserve"> </w:t>
      </w:r>
      <w:r w:rsidR="007B4700">
        <w:rPr>
          <w:szCs w:val="24"/>
        </w:rPr>
        <w:t xml:space="preserve">la actuación </w:t>
      </w:r>
      <w:r w:rsidR="00F24AC7">
        <w:rPr>
          <w:szCs w:val="24"/>
        </w:rPr>
        <w:t xml:space="preserve">de las comisiones permanentes </w:t>
      </w:r>
      <w:r w:rsidR="007B4700">
        <w:rPr>
          <w:szCs w:val="24"/>
        </w:rPr>
        <w:t>de est</w:t>
      </w:r>
      <w:r w:rsidR="006F7163">
        <w:rPr>
          <w:szCs w:val="24"/>
        </w:rPr>
        <w:t>a Legislatura</w:t>
      </w:r>
      <w:r w:rsidR="007B4700">
        <w:rPr>
          <w:szCs w:val="24"/>
        </w:rPr>
        <w:t xml:space="preserve"> frente a las facultades y atribuciones del multicitado Sistema Anticorrupción</w:t>
      </w:r>
      <w:r w:rsidR="00A00B73">
        <w:rPr>
          <w:szCs w:val="24"/>
        </w:rPr>
        <w:t xml:space="preserve">, lo que </w:t>
      </w:r>
      <w:r w:rsidR="002A59B7">
        <w:rPr>
          <w:szCs w:val="24"/>
        </w:rPr>
        <w:t>repercutirá</w:t>
      </w:r>
      <w:r w:rsidR="00A00B73">
        <w:rPr>
          <w:szCs w:val="24"/>
        </w:rPr>
        <w:t xml:space="preserve"> en una mejor y eficaz organización interna</w:t>
      </w:r>
      <w:r w:rsidR="002864ED">
        <w:rPr>
          <w:szCs w:val="24"/>
        </w:rPr>
        <w:t>, ya que es precisamente este Poder el encargado de elegir a la</w:t>
      </w:r>
      <w:r w:rsidR="002864ED" w:rsidRPr="002864ED">
        <w:rPr>
          <w:szCs w:val="24"/>
        </w:rPr>
        <w:t xml:space="preserve"> </w:t>
      </w:r>
      <w:r w:rsidR="002864ED">
        <w:rPr>
          <w:szCs w:val="24"/>
        </w:rPr>
        <w:t>C</w:t>
      </w:r>
      <w:r w:rsidR="002864ED" w:rsidRPr="002864ED">
        <w:rPr>
          <w:szCs w:val="24"/>
        </w:rPr>
        <w:t xml:space="preserve">omisión de </w:t>
      </w:r>
      <w:r w:rsidR="002864ED">
        <w:rPr>
          <w:szCs w:val="24"/>
        </w:rPr>
        <w:t>S</w:t>
      </w:r>
      <w:r w:rsidR="002864ED" w:rsidRPr="002864ED">
        <w:rPr>
          <w:szCs w:val="24"/>
        </w:rPr>
        <w:t>elección</w:t>
      </w:r>
      <w:r w:rsidR="002864ED">
        <w:rPr>
          <w:szCs w:val="24"/>
        </w:rPr>
        <w:t>,</w:t>
      </w:r>
      <w:r w:rsidR="002864ED" w:rsidRPr="002864ED">
        <w:rPr>
          <w:szCs w:val="24"/>
        </w:rPr>
        <w:t xml:space="preserve"> </w:t>
      </w:r>
      <w:r w:rsidR="002864ED">
        <w:rPr>
          <w:szCs w:val="24"/>
        </w:rPr>
        <w:t>que a su vez</w:t>
      </w:r>
      <w:r w:rsidR="001C4DA6">
        <w:rPr>
          <w:szCs w:val="24"/>
        </w:rPr>
        <w:t>,</w:t>
      </w:r>
      <w:r w:rsidR="002864ED">
        <w:rPr>
          <w:szCs w:val="24"/>
        </w:rPr>
        <w:t xml:space="preserve"> elige a los </w:t>
      </w:r>
      <w:r w:rsidR="002864ED" w:rsidRPr="002864ED">
        <w:rPr>
          <w:szCs w:val="24"/>
        </w:rPr>
        <w:t>integrantes del Comité de Participación Ciudadana</w:t>
      </w:r>
      <w:r w:rsidR="002864ED">
        <w:rPr>
          <w:szCs w:val="24"/>
        </w:rPr>
        <w:t xml:space="preserve">, en términos del artículo 25 de la </w:t>
      </w:r>
      <w:r w:rsidR="002864ED" w:rsidRPr="002864ED">
        <w:rPr>
          <w:szCs w:val="24"/>
        </w:rPr>
        <w:t xml:space="preserve">Ley </w:t>
      </w:r>
      <w:r w:rsidR="002864ED">
        <w:rPr>
          <w:szCs w:val="24"/>
        </w:rPr>
        <w:t>d</w:t>
      </w:r>
      <w:r w:rsidR="002864ED" w:rsidRPr="002864ED">
        <w:rPr>
          <w:szCs w:val="24"/>
        </w:rPr>
        <w:t xml:space="preserve">el </w:t>
      </w:r>
      <w:r w:rsidR="002864ED">
        <w:rPr>
          <w:szCs w:val="24"/>
        </w:rPr>
        <w:t>Sistema Estatal Anticorrupción d</w:t>
      </w:r>
      <w:r w:rsidR="002864ED" w:rsidRPr="002864ED">
        <w:rPr>
          <w:szCs w:val="24"/>
        </w:rPr>
        <w:t>e Yucatán</w:t>
      </w:r>
      <w:r w:rsidR="002864ED">
        <w:rPr>
          <w:szCs w:val="24"/>
        </w:rPr>
        <w:t>.</w:t>
      </w:r>
    </w:p>
    <w:p w:rsidR="00F47B2A" w:rsidRDefault="00F47B2A" w:rsidP="000100FF">
      <w:pPr>
        <w:autoSpaceDN w:val="0"/>
        <w:adjustRightInd w:val="0"/>
        <w:spacing w:after="0" w:line="360" w:lineRule="auto"/>
        <w:ind w:left="-709" w:firstLine="0"/>
        <w:rPr>
          <w:b/>
          <w:szCs w:val="24"/>
        </w:rPr>
      </w:pPr>
    </w:p>
    <w:p w:rsidR="00A00B73" w:rsidRDefault="00A00B73" w:rsidP="000100FF">
      <w:pPr>
        <w:autoSpaceDN w:val="0"/>
        <w:adjustRightInd w:val="0"/>
        <w:spacing w:after="0" w:line="360" w:lineRule="auto"/>
        <w:ind w:left="-709" w:firstLine="0"/>
        <w:rPr>
          <w:szCs w:val="24"/>
        </w:rPr>
      </w:pPr>
      <w:r>
        <w:rPr>
          <w:b/>
          <w:szCs w:val="24"/>
        </w:rPr>
        <w:t>TERCERA.</w:t>
      </w:r>
      <w:r>
        <w:rPr>
          <w:szCs w:val="24"/>
        </w:rPr>
        <w:t xml:space="preserve"> Ante la nueva realidad política representada en el Poder Legislativo, consideramos que es necesario adecuar los instrumentos legales que rigen la vida interna de este H. Congreso del Estado, con el objeto de fortalecer una normatividad jurídica que permita el eficaz cumplimiento de las funciones de </w:t>
      </w:r>
      <w:r w:rsidR="006F7163">
        <w:rPr>
          <w:szCs w:val="24"/>
        </w:rPr>
        <w:t>los integrantes de este órgano legislativo</w:t>
      </w:r>
      <w:r>
        <w:rPr>
          <w:szCs w:val="24"/>
        </w:rPr>
        <w:t>.</w:t>
      </w:r>
    </w:p>
    <w:p w:rsidR="000100FF" w:rsidRDefault="000100FF" w:rsidP="000100FF">
      <w:pPr>
        <w:autoSpaceDN w:val="0"/>
        <w:adjustRightInd w:val="0"/>
        <w:spacing w:after="0" w:line="360" w:lineRule="auto"/>
        <w:ind w:left="-709" w:firstLine="0"/>
        <w:rPr>
          <w:szCs w:val="24"/>
        </w:rPr>
      </w:pPr>
    </w:p>
    <w:p w:rsidR="003F13EE" w:rsidRDefault="00A00B73" w:rsidP="000100FF">
      <w:pPr>
        <w:autoSpaceDN w:val="0"/>
        <w:adjustRightInd w:val="0"/>
        <w:spacing w:after="0" w:line="360" w:lineRule="auto"/>
        <w:ind w:left="-709" w:firstLine="0"/>
        <w:rPr>
          <w:szCs w:val="24"/>
        </w:rPr>
      </w:pPr>
      <w:r>
        <w:rPr>
          <w:szCs w:val="24"/>
        </w:rPr>
        <w:t xml:space="preserve">En tal vertiente estamos a favor de reformar la Ley de Gobierno del Poder Legislativo para modificar la actual Comisión Permanente de </w:t>
      </w:r>
      <w:r w:rsidR="00E12E20" w:rsidRPr="00E12E20">
        <w:rPr>
          <w:szCs w:val="24"/>
        </w:rPr>
        <w:t xml:space="preserve">Vigilancia </w:t>
      </w:r>
      <w:r w:rsidR="00E12E20">
        <w:rPr>
          <w:szCs w:val="24"/>
        </w:rPr>
        <w:t>d</w:t>
      </w:r>
      <w:r w:rsidR="00E12E20" w:rsidRPr="00E12E20">
        <w:rPr>
          <w:szCs w:val="24"/>
        </w:rPr>
        <w:t xml:space="preserve">e </w:t>
      </w:r>
      <w:r w:rsidR="00E12E20">
        <w:rPr>
          <w:szCs w:val="24"/>
        </w:rPr>
        <w:t>l</w:t>
      </w:r>
      <w:r w:rsidR="00E12E20" w:rsidRPr="00E12E20">
        <w:rPr>
          <w:szCs w:val="24"/>
        </w:rPr>
        <w:t xml:space="preserve">a Cuenta Pública </w:t>
      </w:r>
      <w:r w:rsidR="00E12E20">
        <w:rPr>
          <w:szCs w:val="24"/>
        </w:rPr>
        <w:t>y</w:t>
      </w:r>
      <w:r w:rsidR="00E12E20" w:rsidRPr="00E12E20">
        <w:rPr>
          <w:szCs w:val="24"/>
        </w:rPr>
        <w:t xml:space="preserve"> Transparencia</w:t>
      </w:r>
      <w:r>
        <w:rPr>
          <w:szCs w:val="24"/>
        </w:rPr>
        <w:t xml:space="preserve">, con la finalidad de </w:t>
      </w:r>
      <w:r w:rsidR="00A63B39">
        <w:rPr>
          <w:szCs w:val="24"/>
        </w:rPr>
        <w:t xml:space="preserve">integrar a la misma </w:t>
      </w:r>
      <w:r w:rsidR="003F13EE">
        <w:rPr>
          <w:szCs w:val="24"/>
        </w:rPr>
        <w:t xml:space="preserve">nuevas </w:t>
      </w:r>
      <w:r w:rsidR="00A63B39">
        <w:rPr>
          <w:szCs w:val="24"/>
        </w:rPr>
        <w:t>atribuciones relacionad</w:t>
      </w:r>
      <w:r w:rsidR="003F13EE">
        <w:rPr>
          <w:szCs w:val="24"/>
        </w:rPr>
        <w:t>a</w:t>
      </w:r>
      <w:r w:rsidR="00A63B39">
        <w:rPr>
          <w:szCs w:val="24"/>
        </w:rPr>
        <w:t>s con el Sistema Estatal Anticorrupción</w:t>
      </w:r>
      <w:r w:rsidR="00F47B2A">
        <w:rPr>
          <w:szCs w:val="24"/>
        </w:rPr>
        <w:t xml:space="preserve"> y aquellas que aborden el combate a la corrupción</w:t>
      </w:r>
      <w:r w:rsidR="00A63B39">
        <w:rPr>
          <w:szCs w:val="24"/>
        </w:rPr>
        <w:t>.</w:t>
      </w:r>
    </w:p>
    <w:p w:rsidR="006B1C5B" w:rsidRDefault="006B1C5B" w:rsidP="000100FF">
      <w:pPr>
        <w:autoSpaceDN w:val="0"/>
        <w:adjustRightInd w:val="0"/>
        <w:spacing w:after="0" w:line="360" w:lineRule="auto"/>
        <w:ind w:left="-709" w:firstLine="0"/>
        <w:rPr>
          <w:szCs w:val="24"/>
        </w:rPr>
      </w:pPr>
    </w:p>
    <w:p w:rsidR="00A63B39" w:rsidRDefault="003F13EE" w:rsidP="000100FF">
      <w:pPr>
        <w:autoSpaceDN w:val="0"/>
        <w:adjustRightInd w:val="0"/>
        <w:spacing w:after="0" w:line="360" w:lineRule="auto"/>
        <w:ind w:left="-709" w:firstLine="0"/>
        <w:rPr>
          <w:szCs w:val="24"/>
        </w:rPr>
      </w:pPr>
      <w:r>
        <w:rPr>
          <w:szCs w:val="24"/>
        </w:rPr>
        <w:t>De igual forma, la multicitada comisión podrá o</w:t>
      </w:r>
      <w:r w:rsidR="00A63B39" w:rsidRPr="00A63B39">
        <w:rPr>
          <w:szCs w:val="24"/>
        </w:rPr>
        <w:t>rganizar foros de consulta</w:t>
      </w:r>
      <w:r>
        <w:rPr>
          <w:szCs w:val="24"/>
        </w:rPr>
        <w:t xml:space="preserve"> </w:t>
      </w:r>
      <w:r w:rsidR="00A63B39" w:rsidRPr="00A63B39">
        <w:rPr>
          <w:szCs w:val="24"/>
        </w:rPr>
        <w:t>en materia de transparencia, protección de datos personales y anticorrupción</w:t>
      </w:r>
      <w:r>
        <w:rPr>
          <w:szCs w:val="24"/>
        </w:rPr>
        <w:t xml:space="preserve">, así como dar </w:t>
      </w:r>
      <w:r w:rsidR="00A63B39" w:rsidRPr="00A63B39">
        <w:rPr>
          <w:szCs w:val="24"/>
        </w:rPr>
        <w:t xml:space="preserve">seguimiento al informe anual que rinda el Comité de Participación Ciudadana del Sistema Estatal Anticorrupción </w:t>
      </w:r>
      <w:r>
        <w:rPr>
          <w:szCs w:val="24"/>
        </w:rPr>
        <w:t>y</w:t>
      </w:r>
      <w:r w:rsidR="00A63B39" w:rsidRPr="00A63B39">
        <w:rPr>
          <w:szCs w:val="24"/>
        </w:rPr>
        <w:t xml:space="preserve"> realizar los nombramientos a que se refiere la Ley del Sistema Estatal Anticorrupción</w:t>
      </w:r>
      <w:r w:rsidR="002A59B7">
        <w:rPr>
          <w:szCs w:val="24"/>
        </w:rPr>
        <w:t>.</w:t>
      </w:r>
    </w:p>
    <w:p w:rsidR="000100FF" w:rsidRDefault="000100FF" w:rsidP="000100FF">
      <w:pPr>
        <w:autoSpaceDN w:val="0"/>
        <w:adjustRightInd w:val="0"/>
        <w:spacing w:after="0" w:line="360" w:lineRule="auto"/>
        <w:ind w:left="-709" w:firstLine="0"/>
        <w:rPr>
          <w:szCs w:val="24"/>
        </w:rPr>
      </w:pPr>
    </w:p>
    <w:p w:rsidR="00A00B73" w:rsidRDefault="00A00B73" w:rsidP="000100FF">
      <w:pPr>
        <w:pStyle w:val="NormalWeb"/>
        <w:shd w:val="clear" w:color="auto" w:fill="FFFFFF"/>
        <w:spacing w:before="0" w:beforeAutospacing="0" w:after="0" w:afterAutospacing="0" w:line="360" w:lineRule="auto"/>
        <w:ind w:left="-709"/>
        <w:jc w:val="both"/>
      </w:pPr>
      <w:r>
        <w:t xml:space="preserve">Respecto a la propuesta de reforma presentada, se observa que </w:t>
      </w:r>
      <w:r>
        <w:rPr>
          <w:lang w:val="es-MX"/>
        </w:rPr>
        <w:t xml:space="preserve">se </w:t>
      </w:r>
      <w:r>
        <w:t xml:space="preserve">incluye </w:t>
      </w:r>
      <w:r w:rsidR="00C16036">
        <w:t xml:space="preserve">de forma clara y congruente las nuevas atribuciones de la comisión permanente en materia de anticorrupción, por lo que en atención a esos cambios, los diputados integrantes de esta comisión consideramos viable cambiar la denominación de la comisión permanente de </w:t>
      </w:r>
      <w:r w:rsidR="00C16036" w:rsidRPr="00C16036">
        <w:t xml:space="preserve">Vigilancia </w:t>
      </w:r>
      <w:r w:rsidR="00C16036">
        <w:t>d</w:t>
      </w:r>
      <w:r w:rsidR="00C16036" w:rsidRPr="00C16036">
        <w:t xml:space="preserve">e </w:t>
      </w:r>
      <w:r w:rsidR="00C16036">
        <w:t>l</w:t>
      </w:r>
      <w:r w:rsidR="00C16036" w:rsidRPr="00C16036">
        <w:t xml:space="preserve">a Cuenta Pública </w:t>
      </w:r>
      <w:r w:rsidR="00C16036">
        <w:t>y</w:t>
      </w:r>
      <w:r w:rsidR="00C16036" w:rsidRPr="00C16036">
        <w:t xml:space="preserve"> Transparencia </w:t>
      </w:r>
      <w:r w:rsidR="00C16036">
        <w:t xml:space="preserve">para pasar a ser la Comisión de </w:t>
      </w:r>
      <w:r w:rsidR="00C16036" w:rsidRPr="00C16036">
        <w:t xml:space="preserve">Vigilancia </w:t>
      </w:r>
      <w:r w:rsidR="00C16036">
        <w:t>de l</w:t>
      </w:r>
      <w:r w:rsidR="00C16036" w:rsidRPr="00C16036">
        <w:t xml:space="preserve">a Cuenta Pública, Transparencia </w:t>
      </w:r>
      <w:r w:rsidR="00C16036">
        <w:t>y</w:t>
      </w:r>
      <w:r w:rsidR="00C16036" w:rsidRPr="00C16036">
        <w:t xml:space="preserve"> </w:t>
      </w:r>
      <w:r w:rsidR="00A152EF">
        <w:t>Anticorrupción</w:t>
      </w:r>
      <w:r w:rsidR="00C16036" w:rsidRPr="00C16036">
        <w:t>.</w:t>
      </w:r>
    </w:p>
    <w:p w:rsidR="00C16036" w:rsidRDefault="00C16036" w:rsidP="000100FF">
      <w:pPr>
        <w:pStyle w:val="NormalWeb"/>
        <w:shd w:val="clear" w:color="auto" w:fill="FFFFFF"/>
        <w:spacing w:before="0" w:beforeAutospacing="0" w:after="0" w:afterAutospacing="0" w:line="360" w:lineRule="auto"/>
        <w:ind w:left="-709"/>
        <w:jc w:val="both"/>
      </w:pPr>
    </w:p>
    <w:p w:rsidR="00E32CBA" w:rsidRDefault="00C16036" w:rsidP="000100FF">
      <w:pPr>
        <w:pStyle w:val="NormalWeb"/>
        <w:shd w:val="clear" w:color="auto" w:fill="FFFFFF"/>
        <w:spacing w:before="0" w:beforeAutospacing="0" w:after="0" w:afterAutospacing="0" w:line="360" w:lineRule="auto"/>
        <w:ind w:left="-709"/>
        <w:jc w:val="both"/>
      </w:pPr>
      <w:r>
        <w:t>Creemos que este cambio será benéfico para la dinámica de trabajo de este Poder Legislativo, ya que ubica un tema de gran relevancia</w:t>
      </w:r>
      <w:r w:rsidR="00E32CBA">
        <w:t xml:space="preserve"> para la sociedad dentro de una comisión que ya tiene atribuciones relacionadas con transparencia, vigilancia de la cuenta pública</w:t>
      </w:r>
      <w:r w:rsidR="002A59B7">
        <w:t xml:space="preserve"> y </w:t>
      </w:r>
      <w:r w:rsidR="00E32CBA">
        <w:t>ahora también podrá conocer de asuntos relacionados con la prevención de hechos</w:t>
      </w:r>
      <w:r w:rsidR="00E32CBA" w:rsidRPr="00E32CBA">
        <w:t xml:space="preserve"> de corrupción.</w:t>
      </w:r>
    </w:p>
    <w:p w:rsidR="00E32CBA" w:rsidRDefault="00E32CBA" w:rsidP="000100FF">
      <w:pPr>
        <w:pStyle w:val="NormalWeb"/>
        <w:shd w:val="clear" w:color="auto" w:fill="FFFFFF"/>
        <w:spacing w:before="0" w:beforeAutospacing="0" w:after="0" w:afterAutospacing="0" w:line="360" w:lineRule="auto"/>
        <w:ind w:left="-709"/>
        <w:jc w:val="both"/>
      </w:pPr>
    </w:p>
    <w:p w:rsidR="00537BCA" w:rsidRDefault="00A00B73" w:rsidP="000100FF">
      <w:pPr>
        <w:pStyle w:val="Sinespaciado"/>
        <w:spacing w:line="360" w:lineRule="auto"/>
        <w:ind w:left="-709"/>
        <w:jc w:val="both"/>
        <w:rPr>
          <w:rFonts w:ascii="Arial" w:hAnsi="Arial" w:cs="Arial"/>
          <w:sz w:val="24"/>
          <w:szCs w:val="24"/>
        </w:rPr>
      </w:pPr>
      <w:r>
        <w:rPr>
          <w:rFonts w:ascii="Arial" w:hAnsi="Arial" w:cs="Arial"/>
          <w:sz w:val="24"/>
          <w:szCs w:val="24"/>
        </w:rPr>
        <w:t>Es de mencionar que a la iniciativa de reforma en estudio se realizaron modificaciones de redacción y técnica legislativa, para una mejor comprensión</w:t>
      </w:r>
      <w:r w:rsidR="00E32CBA">
        <w:rPr>
          <w:rFonts w:ascii="Arial" w:hAnsi="Arial" w:cs="Arial"/>
          <w:sz w:val="24"/>
          <w:szCs w:val="24"/>
        </w:rPr>
        <w:t xml:space="preserve"> e</w:t>
      </w:r>
      <w:r>
        <w:rPr>
          <w:rFonts w:ascii="Arial" w:hAnsi="Arial" w:cs="Arial"/>
          <w:sz w:val="24"/>
          <w:szCs w:val="24"/>
        </w:rPr>
        <w:t xml:space="preserve"> interpretación. </w:t>
      </w:r>
      <w:r w:rsidR="00537BCA">
        <w:rPr>
          <w:rFonts w:ascii="Arial" w:hAnsi="Arial" w:cs="Arial"/>
          <w:sz w:val="24"/>
          <w:szCs w:val="24"/>
        </w:rPr>
        <w:t xml:space="preserve">Así mismo, la Diputada Karla Reyna Franco Blanco, Presidenta de esta comisión dictaminadora, presentó una propuesta para darle mayor </w:t>
      </w:r>
      <w:r w:rsidR="00BF6AD4">
        <w:rPr>
          <w:rFonts w:ascii="Arial" w:hAnsi="Arial" w:cs="Arial"/>
          <w:sz w:val="24"/>
          <w:szCs w:val="24"/>
        </w:rPr>
        <w:t>claridad</w:t>
      </w:r>
      <w:r w:rsidR="00537BCA">
        <w:rPr>
          <w:rFonts w:ascii="Arial" w:hAnsi="Arial" w:cs="Arial"/>
          <w:sz w:val="24"/>
          <w:szCs w:val="24"/>
        </w:rPr>
        <w:t xml:space="preserve"> al decreto de reformas que se analiza, en el sentido de precisar que no esta comisión permanente realizará los nombramientos a que se refiere la Ley del Sistema Estatal Anticorrupción, sino que únicamente habrá de proponer y realizar el procedimiento para la elección, por parte del pleno del H. Congreso del Estado, de los integrantes de la comisión de selección del Comité de Participación Ciudadana al que la citada norma.</w:t>
      </w:r>
    </w:p>
    <w:p w:rsidR="00A00B73" w:rsidRDefault="00537BCA" w:rsidP="00537BCA">
      <w:pPr>
        <w:pStyle w:val="Sinespaciado"/>
        <w:spacing w:line="360" w:lineRule="auto"/>
        <w:jc w:val="both"/>
        <w:rPr>
          <w:rFonts w:ascii="Arial" w:hAnsi="Arial" w:cs="Arial"/>
          <w:sz w:val="24"/>
          <w:szCs w:val="24"/>
        </w:rPr>
      </w:pPr>
      <w:r>
        <w:rPr>
          <w:rFonts w:ascii="Arial" w:hAnsi="Arial" w:cs="Arial"/>
          <w:sz w:val="24"/>
          <w:szCs w:val="24"/>
        </w:rPr>
        <w:t xml:space="preserve"> </w:t>
      </w:r>
    </w:p>
    <w:p w:rsidR="00A00B73" w:rsidRDefault="00A00B73" w:rsidP="000100FF">
      <w:pPr>
        <w:pStyle w:val="NormalWeb"/>
        <w:shd w:val="clear" w:color="auto" w:fill="FFFFFF"/>
        <w:spacing w:before="0" w:beforeAutospacing="0" w:after="0" w:afterAutospacing="0" w:line="360" w:lineRule="auto"/>
        <w:ind w:left="-709"/>
        <w:jc w:val="both"/>
        <w:rPr>
          <w:lang w:val="es-ES"/>
        </w:rPr>
      </w:pPr>
    </w:p>
    <w:p w:rsidR="001B762F" w:rsidRDefault="00A00B73" w:rsidP="000100FF">
      <w:pPr>
        <w:spacing w:after="0" w:line="360" w:lineRule="auto"/>
        <w:ind w:left="-709" w:firstLine="0"/>
        <w:rPr>
          <w:szCs w:val="24"/>
        </w:rPr>
      </w:pPr>
      <w:r>
        <w:t xml:space="preserve">En síntesis, se reformará </w:t>
      </w:r>
      <w:r w:rsidR="00E32CBA">
        <w:t>el artículo 43 fracción II</w:t>
      </w:r>
      <w:r>
        <w:t xml:space="preserve"> </w:t>
      </w:r>
      <w:r w:rsidR="00E32CBA">
        <w:t xml:space="preserve">de </w:t>
      </w:r>
      <w:r w:rsidR="00E32CBA">
        <w:rPr>
          <w:szCs w:val="24"/>
        </w:rPr>
        <w:t xml:space="preserve">la Ley de Gobierno del Poder Legislativo del Estado de Yucatán, </w:t>
      </w:r>
      <w:r w:rsidR="001B762F">
        <w:rPr>
          <w:szCs w:val="24"/>
        </w:rPr>
        <w:t>con la intención de adicionar atribuciones relacionadas con el Sistema Estatal Anticorrupción a la actual Comisión</w:t>
      </w:r>
      <w:r w:rsidR="001B762F" w:rsidRPr="001B762F">
        <w:rPr>
          <w:szCs w:val="24"/>
        </w:rPr>
        <w:t xml:space="preserve"> de Vigilancia de la Cuenta Pública y Transparencia</w:t>
      </w:r>
      <w:r w:rsidR="00267DA2">
        <w:rPr>
          <w:szCs w:val="24"/>
        </w:rPr>
        <w:t>. De igual forma, se cambiara la denominación de la misma a fin de que guarde congruencia con sus atribuciones.</w:t>
      </w:r>
    </w:p>
    <w:p w:rsidR="000100FF" w:rsidRPr="001B762F" w:rsidRDefault="000100FF" w:rsidP="000100FF">
      <w:pPr>
        <w:spacing w:after="0" w:line="360" w:lineRule="auto"/>
        <w:ind w:left="-709" w:firstLine="0"/>
        <w:rPr>
          <w:szCs w:val="24"/>
        </w:rPr>
      </w:pPr>
    </w:p>
    <w:p w:rsidR="00A00B73" w:rsidRDefault="00A00B73" w:rsidP="000100FF">
      <w:pPr>
        <w:spacing w:after="0" w:line="360" w:lineRule="auto"/>
        <w:ind w:left="-709" w:firstLine="0"/>
        <w:rPr>
          <w:szCs w:val="24"/>
        </w:rPr>
      </w:pPr>
      <w:r>
        <w:rPr>
          <w:szCs w:val="24"/>
        </w:rPr>
        <w:t>Por todo lo anterior expuesto y fundado, los diputados integrantes de esta Comisión Permanente nos pronunciamos a favor de reformar la Ley de Gobierno del Poder Legislativo del Estado de Yucatán.</w:t>
      </w:r>
    </w:p>
    <w:p w:rsidR="000100FF" w:rsidRDefault="000100FF" w:rsidP="000100FF">
      <w:pPr>
        <w:spacing w:after="0" w:line="360" w:lineRule="auto"/>
        <w:ind w:left="-709" w:firstLine="0"/>
        <w:rPr>
          <w:szCs w:val="24"/>
        </w:rPr>
      </w:pPr>
    </w:p>
    <w:p w:rsidR="00A00B73" w:rsidRDefault="00A00B73" w:rsidP="00897049">
      <w:pPr>
        <w:spacing w:after="0" w:line="360" w:lineRule="auto"/>
        <w:ind w:left="-709" w:firstLine="0"/>
        <w:rPr>
          <w:b/>
          <w:szCs w:val="24"/>
        </w:rPr>
      </w:pPr>
      <w:r>
        <w:rPr>
          <w:szCs w:val="24"/>
        </w:rPr>
        <w:t>En tal virtud, con fundamento en los artículos 30 fracción V de la Constitución Política, 18, 43 fracción I y 44 fracción VIII de la Ley de Gobierno del Poder Legislativo y 71 fracción II del Reglamento de la Ley de Gobierno del Poder Legislativo, todos del Estado de Yucatán, sometemos a consideración del Pleno del Congreso del Estado de Yucatán, el siguiente proyecto de:</w:t>
      </w:r>
    </w:p>
    <w:p w:rsidR="000E66BF" w:rsidRDefault="000E66BF" w:rsidP="000100FF">
      <w:pPr>
        <w:spacing w:after="0" w:line="360" w:lineRule="auto"/>
        <w:ind w:left="-851" w:firstLine="0"/>
        <w:jc w:val="center"/>
        <w:rPr>
          <w:b/>
          <w:szCs w:val="24"/>
        </w:rPr>
      </w:pPr>
    </w:p>
    <w:p w:rsidR="000E66BF" w:rsidRDefault="000E66BF" w:rsidP="000100FF">
      <w:pPr>
        <w:spacing w:after="0" w:line="360" w:lineRule="auto"/>
        <w:ind w:left="-851" w:firstLine="0"/>
        <w:jc w:val="center"/>
        <w:rPr>
          <w:b/>
          <w:szCs w:val="24"/>
        </w:rPr>
      </w:pPr>
    </w:p>
    <w:p w:rsidR="00A00B73" w:rsidRDefault="000100FF" w:rsidP="000100FF">
      <w:pPr>
        <w:spacing w:after="0" w:line="360" w:lineRule="auto"/>
        <w:ind w:left="-851" w:firstLine="0"/>
        <w:jc w:val="center"/>
        <w:rPr>
          <w:b/>
          <w:szCs w:val="24"/>
        </w:rPr>
      </w:pPr>
      <w:r>
        <w:rPr>
          <w:b/>
          <w:szCs w:val="24"/>
        </w:rPr>
        <w:br w:type="column"/>
      </w:r>
      <w:r w:rsidR="00A00B73">
        <w:rPr>
          <w:b/>
          <w:szCs w:val="24"/>
        </w:rPr>
        <w:t>D E C R E T O:</w:t>
      </w:r>
    </w:p>
    <w:p w:rsidR="000E66BF" w:rsidRDefault="000E66BF" w:rsidP="000100FF">
      <w:pPr>
        <w:spacing w:after="0" w:line="360" w:lineRule="auto"/>
        <w:ind w:left="-851" w:firstLine="0"/>
        <w:rPr>
          <w:b/>
          <w:szCs w:val="24"/>
        </w:rPr>
      </w:pPr>
    </w:p>
    <w:p w:rsidR="003D7B7D" w:rsidRPr="003D7B7D" w:rsidRDefault="003D7B7D" w:rsidP="000100FF">
      <w:pPr>
        <w:spacing w:after="0" w:line="360" w:lineRule="auto"/>
        <w:ind w:left="-851" w:firstLine="0"/>
        <w:rPr>
          <w:b/>
          <w:szCs w:val="24"/>
        </w:rPr>
      </w:pPr>
      <w:r w:rsidRPr="003D7B7D">
        <w:rPr>
          <w:b/>
          <w:szCs w:val="24"/>
        </w:rPr>
        <w:t>POR EL QUE SE REFORMA LA FRACCIÓN II DEL ARTÍCULO 43 DE LA LEY DE GOBIERNO DEL PODER LEGISLATIVO</w:t>
      </w:r>
      <w:r w:rsidR="00845988">
        <w:rPr>
          <w:b/>
          <w:szCs w:val="24"/>
        </w:rPr>
        <w:t xml:space="preserve"> </w:t>
      </w:r>
      <w:r w:rsidRPr="003D7B7D">
        <w:rPr>
          <w:b/>
          <w:szCs w:val="24"/>
        </w:rPr>
        <w:t>DEL ESTADO DE YUCATÁN</w:t>
      </w:r>
    </w:p>
    <w:p w:rsidR="000E66BF" w:rsidRDefault="000E66BF" w:rsidP="000100FF">
      <w:pPr>
        <w:spacing w:after="0" w:line="360" w:lineRule="auto"/>
        <w:ind w:left="-851" w:firstLine="0"/>
        <w:rPr>
          <w:b/>
          <w:szCs w:val="24"/>
        </w:rPr>
      </w:pPr>
    </w:p>
    <w:p w:rsidR="003D7B7D" w:rsidRDefault="003D7B7D" w:rsidP="000100FF">
      <w:pPr>
        <w:spacing w:after="0" w:line="360" w:lineRule="auto"/>
        <w:ind w:left="-851" w:firstLine="0"/>
        <w:rPr>
          <w:szCs w:val="24"/>
        </w:rPr>
      </w:pPr>
      <w:r w:rsidRPr="003D7B7D">
        <w:rPr>
          <w:b/>
          <w:szCs w:val="24"/>
        </w:rPr>
        <w:t xml:space="preserve">Único.- </w:t>
      </w:r>
      <w:r w:rsidRPr="008A2B42">
        <w:rPr>
          <w:szCs w:val="24"/>
        </w:rPr>
        <w:t>Se reforma la fracción II del artículo 43 de la Ley de Gobierno del Poder Legislativo del Estado de Yucatán, para quedar como sigue:</w:t>
      </w:r>
    </w:p>
    <w:p w:rsidR="000100FF" w:rsidRPr="008A2B42" w:rsidRDefault="000100FF" w:rsidP="000100FF">
      <w:pPr>
        <w:spacing w:after="0" w:line="360" w:lineRule="auto"/>
        <w:ind w:left="-851" w:firstLine="0"/>
        <w:rPr>
          <w:szCs w:val="24"/>
        </w:rPr>
      </w:pPr>
    </w:p>
    <w:p w:rsidR="003D7B7D" w:rsidRPr="003D7B7D" w:rsidRDefault="003D7B7D" w:rsidP="000100FF">
      <w:pPr>
        <w:spacing w:after="0" w:line="360" w:lineRule="auto"/>
        <w:ind w:left="-851" w:firstLine="0"/>
        <w:rPr>
          <w:b/>
          <w:szCs w:val="24"/>
        </w:rPr>
      </w:pPr>
      <w:r w:rsidRPr="003D7B7D">
        <w:rPr>
          <w:b/>
          <w:szCs w:val="24"/>
        </w:rPr>
        <w:t>Artículo 43.</w:t>
      </w:r>
      <w:r w:rsidR="008A2B42" w:rsidRPr="003D7B7D">
        <w:rPr>
          <w:b/>
          <w:szCs w:val="24"/>
        </w:rPr>
        <w:t>-…</w:t>
      </w:r>
    </w:p>
    <w:p w:rsidR="003D7B7D" w:rsidRPr="003D7B7D" w:rsidRDefault="003D7B7D" w:rsidP="000100FF">
      <w:pPr>
        <w:spacing w:after="0" w:line="360" w:lineRule="auto"/>
        <w:ind w:left="-851" w:firstLine="0"/>
        <w:rPr>
          <w:b/>
          <w:szCs w:val="24"/>
        </w:rPr>
      </w:pPr>
      <w:r w:rsidRPr="003D7B7D">
        <w:rPr>
          <w:b/>
          <w:szCs w:val="24"/>
        </w:rPr>
        <w:t>I.-</w:t>
      </w:r>
      <w:r w:rsidRPr="008A2B42">
        <w:rPr>
          <w:szCs w:val="24"/>
        </w:rPr>
        <w:t>…</w:t>
      </w:r>
    </w:p>
    <w:p w:rsidR="003D7B7D" w:rsidRDefault="003D7B7D" w:rsidP="000100FF">
      <w:pPr>
        <w:spacing w:after="0" w:line="360" w:lineRule="auto"/>
        <w:ind w:left="-851" w:firstLine="0"/>
        <w:rPr>
          <w:szCs w:val="24"/>
        </w:rPr>
      </w:pPr>
      <w:r w:rsidRPr="003D7B7D">
        <w:rPr>
          <w:b/>
          <w:szCs w:val="24"/>
        </w:rPr>
        <w:t xml:space="preserve">II.- VIGILANCIA DE LA CUENTA PÚBLICA, TRANSPARENCIA Y </w:t>
      </w:r>
      <w:r w:rsidR="00A152EF">
        <w:rPr>
          <w:b/>
          <w:szCs w:val="24"/>
        </w:rPr>
        <w:t>ANTICORRUPCIÓN</w:t>
      </w:r>
      <w:r w:rsidRPr="003D7B7D">
        <w:rPr>
          <w:b/>
          <w:szCs w:val="24"/>
        </w:rPr>
        <w:t xml:space="preserve">. </w:t>
      </w:r>
      <w:r w:rsidRPr="008A2B42">
        <w:rPr>
          <w:szCs w:val="24"/>
        </w:rPr>
        <w:t xml:space="preserve">Tendrá por objeto estudiar, analizar y dictaminar, sobre las atribuciones que le otorga la Ley de Fiscalización de la Cuenta Pública del Estado de Yucatán; los asuntos relacionados con la cuenta pública estatal y municipal; lo relacionado con la normatividad de transparencia y acceso a la información pública, así  como conocer, analizar y dictaminar lo referente a las iniciativas </w:t>
      </w:r>
      <w:r w:rsidR="00887700" w:rsidRPr="00267DA2">
        <w:rPr>
          <w:szCs w:val="24"/>
        </w:rPr>
        <w:t>en materia de</w:t>
      </w:r>
      <w:r w:rsidR="00887700">
        <w:rPr>
          <w:szCs w:val="24"/>
        </w:rPr>
        <w:t xml:space="preserve"> </w:t>
      </w:r>
      <w:r w:rsidR="00A152EF">
        <w:rPr>
          <w:szCs w:val="24"/>
        </w:rPr>
        <w:t>anticorrupción</w:t>
      </w:r>
      <w:r w:rsidRPr="008A2B42">
        <w:rPr>
          <w:szCs w:val="24"/>
        </w:rPr>
        <w:t xml:space="preserve">;  </w:t>
      </w:r>
      <w:r w:rsidR="00041F16">
        <w:rPr>
          <w:szCs w:val="24"/>
        </w:rPr>
        <w:t>o</w:t>
      </w:r>
      <w:r w:rsidRPr="008A2B42">
        <w:rPr>
          <w:szCs w:val="24"/>
        </w:rPr>
        <w:t xml:space="preserve">rganizar foros de consulta con la finalidad de recibir y analizar propuestas que tiendan a mejorar la aplicación o en su caso adecuación de la legislación en materia de transparencia, protección de datos personales y </w:t>
      </w:r>
      <w:r w:rsidR="00A152EF">
        <w:rPr>
          <w:szCs w:val="24"/>
        </w:rPr>
        <w:t>anticorrupción</w:t>
      </w:r>
      <w:r w:rsidRPr="008A2B42">
        <w:rPr>
          <w:szCs w:val="24"/>
        </w:rPr>
        <w:t xml:space="preserve">; </w:t>
      </w:r>
      <w:r w:rsidR="00041F16">
        <w:rPr>
          <w:szCs w:val="24"/>
        </w:rPr>
        <w:t>d</w:t>
      </w:r>
      <w:r w:rsidRPr="008A2B42">
        <w:rPr>
          <w:szCs w:val="24"/>
        </w:rPr>
        <w:t xml:space="preserve">ar seguimiento al informe anual que rinda el Comité de Participación Ciudadana del Sistema Estatal Anticorrupción a efecto de implementar cambios en la legislación cuando así lo proponga dicho informe; </w:t>
      </w:r>
      <w:r w:rsidR="00A152EF">
        <w:rPr>
          <w:szCs w:val="24"/>
        </w:rPr>
        <w:t xml:space="preserve">conocer del procedimiento para la elección de los integrantes de la </w:t>
      </w:r>
      <w:r w:rsidR="00537BCA">
        <w:rPr>
          <w:szCs w:val="24"/>
        </w:rPr>
        <w:t>C</w:t>
      </w:r>
      <w:r w:rsidR="00A152EF">
        <w:rPr>
          <w:szCs w:val="24"/>
        </w:rPr>
        <w:t xml:space="preserve">omisión de </w:t>
      </w:r>
      <w:r w:rsidR="00537BCA">
        <w:rPr>
          <w:szCs w:val="24"/>
        </w:rPr>
        <w:t>S</w:t>
      </w:r>
      <w:r w:rsidR="00A152EF">
        <w:rPr>
          <w:szCs w:val="24"/>
        </w:rPr>
        <w:t>elección del Comité de Participación Ciudadana</w:t>
      </w:r>
      <w:r w:rsidRPr="008A2B42">
        <w:rPr>
          <w:szCs w:val="24"/>
        </w:rPr>
        <w:t xml:space="preserve"> a que se refiere la Ley del</w:t>
      </w:r>
      <w:r w:rsidR="00537BCA">
        <w:rPr>
          <w:szCs w:val="24"/>
        </w:rPr>
        <w:t xml:space="preserve"> Sistema Estatal Anticorrupción</w:t>
      </w:r>
      <w:r w:rsidRPr="008A2B42">
        <w:rPr>
          <w:szCs w:val="24"/>
        </w:rPr>
        <w:t xml:space="preserve"> y en general, todo asunto relacio</w:t>
      </w:r>
      <w:bookmarkStart w:id="0" w:name="_GoBack"/>
      <w:bookmarkEnd w:id="0"/>
      <w:r w:rsidRPr="008A2B42">
        <w:rPr>
          <w:szCs w:val="24"/>
        </w:rPr>
        <w:t>nado con la materia y las demás que le turne la Mesa Directiva.</w:t>
      </w:r>
    </w:p>
    <w:p w:rsidR="000100FF" w:rsidRPr="008A2B42" w:rsidRDefault="000100FF" w:rsidP="000100FF">
      <w:pPr>
        <w:spacing w:after="0" w:line="360" w:lineRule="auto"/>
        <w:ind w:left="-851" w:firstLine="0"/>
        <w:rPr>
          <w:szCs w:val="24"/>
        </w:rPr>
      </w:pPr>
    </w:p>
    <w:p w:rsidR="003D7B7D" w:rsidRPr="003D7B7D" w:rsidRDefault="003D7B7D" w:rsidP="000100FF">
      <w:pPr>
        <w:spacing w:after="0" w:line="360" w:lineRule="auto"/>
        <w:ind w:left="-851" w:firstLine="0"/>
        <w:rPr>
          <w:b/>
          <w:szCs w:val="24"/>
        </w:rPr>
      </w:pPr>
      <w:r w:rsidRPr="003D7B7D">
        <w:rPr>
          <w:b/>
          <w:szCs w:val="24"/>
        </w:rPr>
        <w:t>Del III al XVI.-</w:t>
      </w:r>
      <w:r w:rsidRPr="008A2B42">
        <w:rPr>
          <w:szCs w:val="24"/>
        </w:rPr>
        <w:t>…</w:t>
      </w:r>
    </w:p>
    <w:p w:rsidR="003D7B7D" w:rsidRPr="008A2B42" w:rsidRDefault="003D7B7D" w:rsidP="000100FF">
      <w:pPr>
        <w:spacing w:after="0" w:line="360" w:lineRule="auto"/>
        <w:ind w:left="-851" w:firstLine="0"/>
        <w:rPr>
          <w:szCs w:val="24"/>
        </w:rPr>
      </w:pPr>
      <w:r w:rsidRPr="008A2B42">
        <w:rPr>
          <w:szCs w:val="24"/>
        </w:rPr>
        <w:t>…</w:t>
      </w:r>
    </w:p>
    <w:p w:rsidR="00A00B73" w:rsidRDefault="00234BD3" w:rsidP="000100FF">
      <w:pPr>
        <w:spacing w:after="0" w:line="360" w:lineRule="auto"/>
        <w:ind w:left="-851" w:firstLine="0"/>
        <w:jc w:val="center"/>
        <w:rPr>
          <w:b/>
          <w:szCs w:val="24"/>
        </w:rPr>
      </w:pPr>
      <w:r>
        <w:rPr>
          <w:b/>
          <w:szCs w:val="24"/>
        </w:rPr>
        <w:t>Artículos Transitorios:</w:t>
      </w:r>
    </w:p>
    <w:p w:rsidR="000100FF" w:rsidRDefault="000100FF" w:rsidP="000100FF">
      <w:pPr>
        <w:spacing w:after="0" w:line="360" w:lineRule="auto"/>
        <w:ind w:left="-851" w:firstLine="0"/>
        <w:jc w:val="center"/>
        <w:rPr>
          <w:b/>
          <w:szCs w:val="24"/>
        </w:rPr>
      </w:pPr>
    </w:p>
    <w:p w:rsidR="007D0205" w:rsidRDefault="00A00B73" w:rsidP="000100FF">
      <w:pPr>
        <w:spacing w:after="0" w:line="360" w:lineRule="auto"/>
        <w:ind w:left="-851" w:firstLine="0"/>
        <w:rPr>
          <w:b/>
          <w:szCs w:val="24"/>
        </w:rPr>
      </w:pPr>
      <w:r>
        <w:rPr>
          <w:b/>
          <w:szCs w:val="24"/>
        </w:rPr>
        <w:t xml:space="preserve">Primero. Entrada en vigor. </w:t>
      </w:r>
    </w:p>
    <w:p w:rsidR="00A00B73" w:rsidRDefault="00A00B73" w:rsidP="000100FF">
      <w:pPr>
        <w:spacing w:after="0" w:line="360" w:lineRule="auto"/>
        <w:ind w:left="-851" w:firstLine="0"/>
        <w:rPr>
          <w:szCs w:val="24"/>
        </w:rPr>
      </w:pPr>
      <w:r>
        <w:rPr>
          <w:szCs w:val="24"/>
        </w:rPr>
        <w:t>Este Decreto entrará en vigor al día siguiente de su publicación en el Diario Oficial del Gobierno del Estado de Yucatán.</w:t>
      </w:r>
    </w:p>
    <w:p w:rsidR="000100FF" w:rsidRDefault="000100FF" w:rsidP="000100FF">
      <w:pPr>
        <w:spacing w:after="0" w:line="360" w:lineRule="auto"/>
        <w:ind w:left="-851" w:firstLine="0"/>
        <w:rPr>
          <w:b/>
          <w:szCs w:val="24"/>
        </w:rPr>
      </w:pPr>
    </w:p>
    <w:p w:rsidR="00A00B73" w:rsidRDefault="00A00B73" w:rsidP="000100FF">
      <w:pPr>
        <w:spacing w:after="0" w:line="360" w:lineRule="auto"/>
        <w:ind w:left="-851" w:firstLine="0"/>
        <w:rPr>
          <w:b/>
          <w:szCs w:val="24"/>
        </w:rPr>
      </w:pPr>
      <w:r>
        <w:rPr>
          <w:b/>
          <w:szCs w:val="24"/>
        </w:rPr>
        <w:t xml:space="preserve">Segundo. Derogación </w:t>
      </w:r>
      <w:r w:rsidR="007D0205">
        <w:rPr>
          <w:b/>
          <w:szCs w:val="24"/>
        </w:rPr>
        <w:t>Expresa.</w:t>
      </w:r>
    </w:p>
    <w:p w:rsidR="00A00B73" w:rsidRDefault="00A00B73" w:rsidP="000100FF">
      <w:pPr>
        <w:spacing w:after="0" w:line="360" w:lineRule="auto"/>
        <w:ind w:left="-851" w:firstLine="0"/>
        <w:rPr>
          <w:szCs w:val="24"/>
        </w:rPr>
      </w:pPr>
      <w:r>
        <w:rPr>
          <w:szCs w:val="24"/>
        </w:rPr>
        <w:t>Se derogan todas las disposiciones de igual o menor jerarquía que se opongan al contenido de este decreto.</w:t>
      </w:r>
    </w:p>
    <w:p w:rsidR="000E66BF" w:rsidRDefault="000E66BF" w:rsidP="000100FF">
      <w:pPr>
        <w:spacing w:after="0" w:line="240" w:lineRule="auto"/>
        <w:ind w:left="0" w:firstLine="708"/>
        <w:rPr>
          <w:b/>
          <w:szCs w:val="24"/>
        </w:rPr>
      </w:pPr>
    </w:p>
    <w:p w:rsidR="00C80038" w:rsidRDefault="00A00B73" w:rsidP="000100FF">
      <w:pPr>
        <w:spacing w:after="0" w:line="240" w:lineRule="auto"/>
        <w:ind w:left="-851" w:firstLine="0"/>
        <w:rPr>
          <w:b/>
          <w:szCs w:val="24"/>
        </w:rPr>
      </w:pPr>
      <w:r w:rsidRPr="002B059E">
        <w:rPr>
          <w:b/>
          <w:szCs w:val="24"/>
        </w:rPr>
        <w:t xml:space="preserve">DADO EN LA SALA DE COMISIONES </w:t>
      </w:r>
      <w:r>
        <w:rPr>
          <w:b/>
          <w:szCs w:val="24"/>
        </w:rPr>
        <w:t>“</w:t>
      </w:r>
      <w:r w:rsidRPr="002B059E">
        <w:rPr>
          <w:b/>
          <w:szCs w:val="24"/>
        </w:rPr>
        <w:t>A</w:t>
      </w:r>
      <w:r>
        <w:rPr>
          <w:b/>
          <w:szCs w:val="24"/>
        </w:rPr>
        <w:t>BOGADA ANTONIA JIMÉNEZ TRAVA”</w:t>
      </w:r>
      <w:r w:rsidRPr="002B059E">
        <w:rPr>
          <w:b/>
          <w:szCs w:val="24"/>
        </w:rPr>
        <w:t xml:space="preserve"> DEL RECINTO DEL PODER LEGISLATIVO, EN LA CIUDAD DE MÉRIDA, YUCATÁN, A </w:t>
      </w:r>
      <w:r w:rsidRPr="00234BD3">
        <w:rPr>
          <w:b/>
          <w:szCs w:val="24"/>
        </w:rPr>
        <w:t>LOS TREINTA Y UN DÍAS DEL MES DE ENERO DEL AÑO DOS MIL DIECINUEVE.</w:t>
      </w:r>
    </w:p>
    <w:p w:rsidR="0083573A" w:rsidRDefault="0083573A" w:rsidP="000100FF">
      <w:pPr>
        <w:pStyle w:val="Textoindependiente"/>
        <w:ind w:left="-851" w:right="62"/>
        <w:jc w:val="center"/>
        <w:rPr>
          <w:rFonts w:ascii="Arial" w:hAnsi="Arial" w:cs="Arial"/>
          <w:b/>
          <w:caps/>
          <w:sz w:val="24"/>
          <w:szCs w:val="22"/>
        </w:rPr>
      </w:pPr>
    </w:p>
    <w:p w:rsidR="000100FF" w:rsidRPr="000100FF" w:rsidRDefault="000100FF" w:rsidP="000100FF">
      <w:pPr>
        <w:pStyle w:val="Textoindependiente"/>
        <w:jc w:val="center"/>
        <w:rPr>
          <w:rFonts w:ascii="Arial" w:hAnsi="Arial" w:cs="Arial"/>
          <w:b/>
          <w:caps/>
          <w:sz w:val="24"/>
          <w:szCs w:val="24"/>
        </w:rPr>
      </w:pPr>
      <w:r w:rsidRPr="000100FF">
        <w:rPr>
          <w:rFonts w:ascii="Arial" w:hAnsi="Arial" w:cs="Arial"/>
          <w:b/>
          <w:caps/>
          <w:sz w:val="24"/>
          <w:szCs w:val="24"/>
        </w:rPr>
        <w:t>COMISIóN PERMANENTE DE PUNTOS CONSTITUCIONALES y GOBERNACIÓN</w:t>
      </w:r>
    </w:p>
    <w:p w:rsidR="000100FF" w:rsidRPr="007E6434" w:rsidRDefault="000100FF" w:rsidP="000100FF">
      <w:pPr>
        <w:pStyle w:val="Textoindependiente"/>
        <w:rPr>
          <w:rFonts w:ascii="Arial" w:hAnsi="Arial" w:cs="Arial"/>
          <w:b/>
          <w:caps/>
          <w:szCs w:val="24"/>
        </w:rPr>
      </w:pPr>
    </w:p>
    <w:tbl>
      <w:tblPr>
        <w:tblW w:w="90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0100FF" w:rsidRPr="00007BB4" w:rsidTr="000100FF">
        <w:trPr>
          <w:tblHeader/>
          <w:jc w:val="right"/>
        </w:trPr>
        <w:tc>
          <w:tcPr>
            <w:tcW w:w="2088" w:type="dxa"/>
            <w:shd w:val="clear" w:color="auto" w:fill="A6A6A6"/>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CARGO</w:t>
            </w:r>
          </w:p>
        </w:tc>
        <w:tc>
          <w:tcPr>
            <w:tcW w:w="2269" w:type="dxa"/>
            <w:shd w:val="clear" w:color="auto" w:fill="A6A6A6"/>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 xml:space="preserve">nombre </w:t>
            </w:r>
          </w:p>
        </w:tc>
        <w:tc>
          <w:tcPr>
            <w:tcW w:w="2272" w:type="dxa"/>
            <w:shd w:val="clear" w:color="auto" w:fill="A6A6A6"/>
          </w:tcPr>
          <w:p w:rsidR="000100FF" w:rsidRPr="00007BB4" w:rsidRDefault="000100FF" w:rsidP="000100FF">
            <w:pPr>
              <w:spacing w:after="0" w:line="240" w:lineRule="auto"/>
              <w:jc w:val="center"/>
              <w:rPr>
                <w:b/>
                <w:bCs/>
                <w:caps/>
                <w:sz w:val="16"/>
                <w:szCs w:val="16"/>
                <w:lang w:val="es-ES"/>
              </w:rPr>
            </w:pPr>
          </w:p>
          <w:p w:rsidR="000100FF" w:rsidRPr="00007BB4" w:rsidRDefault="000100FF" w:rsidP="000100FF">
            <w:pPr>
              <w:spacing w:after="0" w:line="240" w:lineRule="auto"/>
              <w:ind w:left="24"/>
              <w:jc w:val="center"/>
              <w:rPr>
                <w:b/>
                <w:bCs/>
                <w:caps/>
                <w:sz w:val="16"/>
                <w:szCs w:val="16"/>
                <w:lang w:val="es-ES"/>
              </w:rPr>
            </w:pPr>
            <w:r w:rsidRPr="00007BB4">
              <w:rPr>
                <w:b/>
                <w:bCs/>
                <w:caps/>
                <w:sz w:val="16"/>
                <w:szCs w:val="16"/>
                <w:lang w:val="es-ES"/>
              </w:rPr>
              <w:t>VOTO A FAVOR</w:t>
            </w:r>
          </w:p>
        </w:tc>
        <w:tc>
          <w:tcPr>
            <w:tcW w:w="2416" w:type="dxa"/>
            <w:shd w:val="clear" w:color="auto" w:fill="A6A6A6"/>
          </w:tcPr>
          <w:p w:rsidR="000100FF" w:rsidRPr="00007BB4" w:rsidRDefault="000100FF" w:rsidP="000100FF">
            <w:pPr>
              <w:spacing w:after="0" w:line="240" w:lineRule="auto"/>
              <w:jc w:val="center"/>
              <w:rPr>
                <w:b/>
                <w:bCs/>
                <w:caps/>
                <w:sz w:val="16"/>
                <w:szCs w:val="16"/>
                <w:lang w:val="es-ES"/>
              </w:rPr>
            </w:pPr>
          </w:p>
          <w:p w:rsidR="000100FF" w:rsidRPr="00007BB4" w:rsidRDefault="000100FF" w:rsidP="000100FF">
            <w:pPr>
              <w:spacing w:after="0" w:line="240" w:lineRule="auto"/>
              <w:ind w:left="22"/>
              <w:jc w:val="center"/>
              <w:rPr>
                <w:b/>
                <w:bCs/>
                <w:caps/>
                <w:sz w:val="16"/>
                <w:szCs w:val="16"/>
                <w:lang w:val="es-ES"/>
              </w:rPr>
            </w:pPr>
            <w:r w:rsidRPr="00007BB4">
              <w:rPr>
                <w:b/>
                <w:bCs/>
                <w:caps/>
                <w:sz w:val="16"/>
                <w:szCs w:val="16"/>
                <w:lang w:val="es-ES"/>
              </w:rPr>
              <w:t>VOTO EN CONTRA</w:t>
            </w:r>
          </w:p>
        </w:tc>
      </w:tr>
      <w:tr w:rsidR="000100FF" w:rsidRPr="00007BB4" w:rsidTr="000100FF">
        <w:trPr>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PRESIDENTE</w:t>
            </w:r>
          </w:p>
        </w:tc>
        <w:tc>
          <w:tcPr>
            <w:tcW w:w="2269" w:type="dxa"/>
            <w:shd w:val="clear" w:color="auto" w:fill="auto"/>
          </w:tcPr>
          <w:p w:rsidR="000100FF" w:rsidRPr="00007BB4" w:rsidRDefault="000100FF" w:rsidP="000100FF">
            <w:pPr>
              <w:spacing w:after="0" w:line="240" w:lineRule="auto"/>
              <w:ind w:left="0"/>
              <w:jc w:val="center"/>
              <w:rPr>
                <w:b/>
                <w:bCs/>
                <w:caps/>
                <w:sz w:val="16"/>
                <w:szCs w:val="16"/>
              </w:rPr>
            </w:pPr>
            <w:r w:rsidRPr="00007BB4">
              <w:rPr>
                <w:b/>
                <w:noProof/>
                <w:sz w:val="16"/>
                <w:szCs w:val="16"/>
              </w:rPr>
              <w:drawing>
                <wp:inline distT="0" distB="0" distL="0" distR="0">
                  <wp:extent cx="692150" cy="933450"/>
                  <wp:effectExtent l="0" t="0" r="0" b="0"/>
                  <wp:docPr id="22" name="Imagen 22"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93345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bCs/>
                <w:caps/>
                <w:sz w:val="16"/>
                <w:szCs w:val="16"/>
              </w:rPr>
            </w:pPr>
            <w:r w:rsidRPr="00007BB4">
              <w:rPr>
                <w:b/>
                <w:bCs/>
                <w:caps/>
                <w:sz w:val="16"/>
                <w:szCs w:val="16"/>
              </w:rPr>
              <w:t>DIP. KARLA REYNA FRANCO BLANCO</w:t>
            </w:r>
          </w:p>
        </w:tc>
        <w:tc>
          <w:tcPr>
            <w:tcW w:w="2272" w:type="dxa"/>
            <w:shd w:val="clear" w:color="auto" w:fill="auto"/>
          </w:tcPr>
          <w:p w:rsidR="000100FF" w:rsidRPr="00007BB4" w:rsidRDefault="000100FF" w:rsidP="000100FF">
            <w:pPr>
              <w:spacing w:after="0" w:line="240" w:lineRule="auto"/>
              <w:rPr>
                <w:b/>
                <w:bCs/>
                <w:caps/>
                <w:sz w:val="16"/>
                <w:szCs w:val="16"/>
              </w:rPr>
            </w:pPr>
          </w:p>
        </w:tc>
        <w:tc>
          <w:tcPr>
            <w:tcW w:w="2416" w:type="dxa"/>
            <w:shd w:val="clear" w:color="auto" w:fill="auto"/>
          </w:tcPr>
          <w:p w:rsidR="000100FF" w:rsidRPr="00007BB4" w:rsidRDefault="000100FF" w:rsidP="000100FF">
            <w:pPr>
              <w:spacing w:after="0" w:line="240" w:lineRule="auto"/>
              <w:rPr>
                <w:b/>
                <w:bCs/>
                <w:caps/>
                <w:sz w:val="16"/>
                <w:szCs w:val="16"/>
              </w:rPr>
            </w:pPr>
          </w:p>
        </w:tc>
      </w:tr>
      <w:tr w:rsidR="000100FF" w:rsidRPr="00007BB4" w:rsidTr="000100FF">
        <w:trPr>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rPr>
            </w:pPr>
          </w:p>
          <w:p w:rsidR="000100FF" w:rsidRPr="00007BB4" w:rsidRDefault="000100FF" w:rsidP="000100FF">
            <w:pPr>
              <w:spacing w:after="0" w:line="240" w:lineRule="auto"/>
              <w:ind w:left="0"/>
              <w:jc w:val="center"/>
              <w:rPr>
                <w:b/>
                <w:bCs/>
                <w:caps/>
                <w:sz w:val="16"/>
                <w:szCs w:val="16"/>
              </w:rPr>
            </w:pPr>
          </w:p>
          <w:p w:rsidR="000100FF" w:rsidRPr="00007BB4" w:rsidRDefault="000100FF" w:rsidP="000100FF">
            <w:pPr>
              <w:spacing w:after="0" w:line="240" w:lineRule="auto"/>
              <w:ind w:left="0"/>
              <w:jc w:val="center"/>
              <w:rPr>
                <w:b/>
                <w:bCs/>
                <w:caps/>
                <w:sz w:val="16"/>
                <w:szCs w:val="16"/>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VICEPRESIDENTE</w:t>
            </w:r>
          </w:p>
        </w:tc>
        <w:tc>
          <w:tcPr>
            <w:tcW w:w="2269" w:type="dxa"/>
            <w:shd w:val="clear" w:color="auto" w:fill="auto"/>
          </w:tcPr>
          <w:p w:rsidR="000100FF" w:rsidRPr="00007BB4" w:rsidRDefault="000100FF" w:rsidP="000100FF">
            <w:pPr>
              <w:spacing w:after="0" w:line="240" w:lineRule="auto"/>
              <w:ind w:left="0"/>
              <w:jc w:val="center"/>
              <w:rPr>
                <w:b/>
                <w:sz w:val="16"/>
                <w:szCs w:val="16"/>
                <w:lang w:val="es-ES"/>
              </w:rPr>
            </w:pPr>
            <w:r w:rsidRPr="00007BB4">
              <w:rPr>
                <w:noProof/>
                <w:sz w:val="16"/>
                <w:szCs w:val="16"/>
              </w:rPr>
              <w:drawing>
                <wp:inline distT="0" distB="0" distL="0" distR="0">
                  <wp:extent cx="762000" cy="943639"/>
                  <wp:effectExtent l="0" t="0" r="0" b="8890"/>
                  <wp:docPr id="21" name="Imagen 2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yucatan.gob.mx/recursos/diputado/2b67aea239f7f32f2988f64ac627e9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03" cy="945129"/>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sz w:val="16"/>
                <w:szCs w:val="16"/>
                <w:lang w:val="es-ES"/>
              </w:rPr>
            </w:pPr>
            <w:r w:rsidRPr="00007BB4">
              <w:rPr>
                <w:b/>
                <w:sz w:val="16"/>
                <w:szCs w:val="16"/>
                <w:lang w:val="es-ES"/>
              </w:rPr>
              <w:t>DIP. MIGUEL ESTEBAN RODRÍGUEZ BAQUEIRO</w:t>
            </w:r>
          </w:p>
        </w:tc>
        <w:tc>
          <w:tcPr>
            <w:tcW w:w="2272" w:type="dxa"/>
            <w:shd w:val="clear" w:color="auto" w:fill="auto"/>
          </w:tcPr>
          <w:p w:rsidR="000100FF" w:rsidRPr="00007BB4" w:rsidRDefault="000100FF" w:rsidP="000100FF">
            <w:pPr>
              <w:spacing w:after="0" w:line="240" w:lineRule="auto"/>
              <w:rPr>
                <w:b/>
                <w:bCs/>
                <w:caps/>
                <w:sz w:val="16"/>
                <w:szCs w:val="16"/>
                <w:lang w:val="es-ES"/>
              </w:rPr>
            </w:pPr>
          </w:p>
        </w:tc>
        <w:tc>
          <w:tcPr>
            <w:tcW w:w="2416" w:type="dxa"/>
            <w:shd w:val="clear" w:color="auto" w:fill="auto"/>
          </w:tcPr>
          <w:p w:rsidR="000100FF" w:rsidRPr="00007BB4" w:rsidRDefault="000100FF" w:rsidP="000100FF">
            <w:pPr>
              <w:spacing w:after="0" w:line="240" w:lineRule="auto"/>
              <w:rPr>
                <w:b/>
                <w:bCs/>
                <w:caps/>
                <w:sz w:val="16"/>
                <w:szCs w:val="16"/>
                <w:lang w:val="es-ES"/>
              </w:rPr>
            </w:pPr>
          </w:p>
        </w:tc>
      </w:tr>
      <w:tr w:rsidR="000100FF" w:rsidRPr="00007BB4" w:rsidTr="000100FF">
        <w:trPr>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lang w:val="pt-BR"/>
              </w:rPr>
            </w:pPr>
          </w:p>
          <w:p w:rsidR="000100FF" w:rsidRPr="00007BB4" w:rsidRDefault="000100FF" w:rsidP="000100FF">
            <w:pPr>
              <w:spacing w:after="0" w:line="240" w:lineRule="auto"/>
              <w:ind w:left="0"/>
              <w:jc w:val="center"/>
              <w:rPr>
                <w:b/>
                <w:bCs/>
                <w:caps/>
                <w:sz w:val="16"/>
                <w:szCs w:val="16"/>
                <w:lang w:val="pt-BR"/>
              </w:rPr>
            </w:pPr>
          </w:p>
          <w:p w:rsidR="000100FF" w:rsidRPr="00007BB4" w:rsidRDefault="000100FF" w:rsidP="000100FF">
            <w:pPr>
              <w:spacing w:after="0" w:line="240" w:lineRule="auto"/>
              <w:ind w:left="0"/>
              <w:jc w:val="center"/>
              <w:rPr>
                <w:b/>
                <w:bCs/>
                <w:caps/>
                <w:sz w:val="16"/>
                <w:szCs w:val="16"/>
                <w:lang w:val="pt-BR"/>
              </w:rPr>
            </w:pPr>
          </w:p>
          <w:p w:rsidR="000100FF" w:rsidRPr="00007BB4" w:rsidRDefault="000100FF" w:rsidP="000100FF">
            <w:pPr>
              <w:spacing w:after="0" w:line="240" w:lineRule="auto"/>
              <w:ind w:left="0"/>
              <w:jc w:val="center"/>
              <w:rPr>
                <w:b/>
                <w:bCs/>
                <w:caps/>
                <w:sz w:val="16"/>
                <w:szCs w:val="16"/>
                <w:lang w:val="pt-BR"/>
              </w:rPr>
            </w:pPr>
            <w:r w:rsidRPr="00007BB4">
              <w:rPr>
                <w:b/>
                <w:bCs/>
                <w:caps/>
                <w:sz w:val="16"/>
                <w:szCs w:val="16"/>
                <w:lang w:val="pt-BR"/>
              </w:rPr>
              <w:t>secretario</w:t>
            </w:r>
          </w:p>
        </w:tc>
        <w:tc>
          <w:tcPr>
            <w:tcW w:w="2269" w:type="dxa"/>
            <w:shd w:val="clear" w:color="auto" w:fill="auto"/>
          </w:tcPr>
          <w:p w:rsidR="000100FF" w:rsidRPr="00007BB4" w:rsidRDefault="000100FF" w:rsidP="000100FF">
            <w:pPr>
              <w:spacing w:after="0" w:line="240" w:lineRule="auto"/>
              <w:ind w:left="0"/>
              <w:jc w:val="center"/>
              <w:rPr>
                <w:b/>
                <w:noProof/>
                <w:sz w:val="16"/>
                <w:szCs w:val="16"/>
              </w:rPr>
            </w:pPr>
            <w:r w:rsidRPr="00007BB4">
              <w:rPr>
                <w:noProof/>
                <w:sz w:val="16"/>
                <w:szCs w:val="16"/>
              </w:rPr>
              <w:drawing>
                <wp:inline distT="0" distB="0" distL="0" distR="0">
                  <wp:extent cx="793750" cy="1073150"/>
                  <wp:effectExtent l="0" t="0" r="6350" b="0"/>
                  <wp:docPr id="18" name="Imagen 18"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0" cy="107315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noProof/>
                <w:sz w:val="16"/>
                <w:szCs w:val="16"/>
              </w:rPr>
            </w:pPr>
            <w:r w:rsidRPr="00007BB4">
              <w:rPr>
                <w:b/>
                <w:noProof/>
                <w:sz w:val="16"/>
                <w:szCs w:val="16"/>
              </w:rPr>
              <w:t xml:space="preserve">DIP. MARTÍN ENRIQUE CASTILLO RUZ </w:t>
            </w:r>
          </w:p>
        </w:tc>
        <w:tc>
          <w:tcPr>
            <w:tcW w:w="2272" w:type="dxa"/>
            <w:shd w:val="clear" w:color="auto" w:fill="auto"/>
          </w:tcPr>
          <w:p w:rsidR="000100FF" w:rsidRPr="00007BB4" w:rsidRDefault="000100FF" w:rsidP="000100FF">
            <w:pPr>
              <w:spacing w:after="0" w:line="240" w:lineRule="auto"/>
              <w:rPr>
                <w:b/>
                <w:bCs/>
                <w:caps/>
                <w:sz w:val="16"/>
                <w:szCs w:val="16"/>
                <w:lang w:val="es-ES"/>
              </w:rPr>
            </w:pPr>
          </w:p>
        </w:tc>
        <w:tc>
          <w:tcPr>
            <w:tcW w:w="2416" w:type="dxa"/>
            <w:shd w:val="clear" w:color="auto" w:fill="auto"/>
          </w:tcPr>
          <w:p w:rsidR="000100FF" w:rsidRPr="00007BB4" w:rsidRDefault="000100FF" w:rsidP="000100FF">
            <w:pPr>
              <w:spacing w:after="0" w:line="240" w:lineRule="auto"/>
              <w:rPr>
                <w:b/>
                <w:bCs/>
                <w:caps/>
                <w:sz w:val="16"/>
                <w:szCs w:val="16"/>
                <w:lang w:val="es-ES"/>
              </w:rPr>
            </w:pPr>
          </w:p>
        </w:tc>
      </w:tr>
      <w:tr w:rsidR="000100FF" w:rsidRPr="00007BB4" w:rsidTr="000100FF">
        <w:trPr>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lang w:val="pt-BR"/>
              </w:rPr>
            </w:pPr>
          </w:p>
          <w:p w:rsidR="000100FF" w:rsidRPr="00007BB4" w:rsidRDefault="000100FF" w:rsidP="000100FF">
            <w:pPr>
              <w:spacing w:after="0" w:line="240" w:lineRule="auto"/>
              <w:ind w:left="0"/>
              <w:jc w:val="center"/>
              <w:rPr>
                <w:b/>
                <w:bCs/>
                <w:caps/>
                <w:sz w:val="16"/>
                <w:szCs w:val="16"/>
                <w:lang w:val="pt-BR"/>
              </w:rPr>
            </w:pPr>
          </w:p>
          <w:p w:rsidR="000100FF" w:rsidRPr="00007BB4" w:rsidRDefault="000100FF" w:rsidP="000100FF">
            <w:pPr>
              <w:spacing w:after="0" w:line="240" w:lineRule="auto"/>
              <w:ind w:left="0"/>
              <w:jc w:val="center"/>
              <w:rPr>
                <w:b/>
                <w:bCs/>
                <w:caps/>
                <w:sz w:val="16"/>
                <w:szCs w:val="16"/>
                <w:lang w:val="pt-BR"/>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pt-BR"/>
              </w:rPr>
              <w:t>SECRETARIO</w:t>
            </w:r>
          </w:p>
        </w:tc>
        <w:tc>
          <w:tcPr>
            <w:tcW w:w="2269" w:type="dxa"/>
            <w:shd w:val="clear" w:color="auto" w:fill="auto"/>
          </w:tcPr>
          <w:p w:rsidR="000100FF" w:rsidRPr="00007BB4" w:rsidRDefault="000100FF" w:rsidP="000100FF">
            <w:pPr>
              <w:spacing w:after="0" w:line="240" w:lineRule="auto"/>
              <w:ind w:left="0"/>
              <w:jc w:val="center"/>
              <w:rPr>
                <w:b/>
                <w:sz w:val="16"/>
                <w:szCs w:val="16"/>
                <w:lang w:val="es-ES"/>
              </w:rPr>
            </w:pPr>
            <w:r w:rsidRPr="00007BB4">
              <w:rPr>
                <w:noProof/>
                <w:sz w:val="16"/>
                <w:szCs w:val="16"/>
              </w:rPr>
              <w:drawing>
                <wp:inline distT="0" distB="0" distL="0" distR="0">
                  <wp:extent cx="812800" cy="1098550"/>
                  <wp:effectExtent l="0" t="0" r="6350" b="6350"/>
                  <wp:docPr id="17" name="Imagen 17"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yucatan.gob.mx/recursos/diputado/d046061c9bf7dd82e4bb1a6742e04fa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109855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sz w:val="16"/>
                <w:szCs w:val="16"/>
                <w:lang w:val="es-ES"/>
              </w:rPr>
            </w:pPr>
            <w:r w:rsidRPr="00007BB4">
              <w:rPr>
                <w:b/>
                <w:sz w:val="16"/>
                <w:szCs w:val="16"/>
                <w:lang w:val="es-ES"/>
              </w:rPr>
              <w:t xml:space="preserve">DIP LUIS ENRIQUE BORJAS ROMERO </w:t>
            </w:r>
          </w:p>
        </w:tc>
        <w:tc>
          <w:tcPr>
            <w:tcW w:w="2272" w:type="dxa"/>
            <w:shd w:val="clear" w:color="auto" w:fill="auto"/>
          </w:tcPr>
          <w:p w:rsidR="000100FF" w:rsidRPr="00007BB4" w:rsidRDefault="000100FF" w:rsidP="000100FF">
            <w:pPr>
              <w:spacing w:after="0" w:line="240" w:lineRule="auto"/>
              <w:rPr>
                <w:b/>
                <w:bCs/>
                <w:caps/>
                <w:sz w:val="16"/>
                <w:szCs w:val="16"/>
                <w:lang w:val="es-ES"/>
              </w:rPr>
            </w:pPr>
          </w:p>
        </w:tc>
        <w:tc>
          <w:tcPr>
            <w:tcW w:w="2416" w:type="dxa"/>
            <w:shd w:val="clear" w:color="auto" w:fill="auto"/>
          </w:tcPr>
          <w:p w:rsidR="000100FF" w:rsidRPr="00007BB4" w:rsidRDefault="000100FF" w:rsidP="000100FF">
            <w:pPr>
              <w:spacing w:after="0" w:line="240" w:lineRule="auto"/>
              <w:rPr>
                <w:b/>
                <w:bCs/>
                <w:caps/>
                <w:sz w:val="16"/>
                <w:szCs w:val="16"/>
                <w:lang w:val="es-ES"/>
              </w:rPr>
            </w:pPr>
          </w:p>
        </w:tc>
      </w:tr>
      <w:tr w:rsidR="000100FF" w:rsidRPr="00007BB4" w:rsidTr="000100FF">
        <w:trPr>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pt-BR"/>
              </w:rPr>
            </w:pPr>
            <w:r w:rsidRPr="00007BB4">
              <w:rPr>
                <w:b/>
                <w:bCs/>
                <w:caps/>
                <w:sz w:val="16"/>
                <w:szCs w:val="16"/>
                <w:lang w:val="es-ES"/>
              </w:rPr>
              <w:t>VOCAL</w:t>
            </w:r>
          </w:p>
        </w:tc>
        <w:tc>
          <w:tcPr>
            <w:tcW w:w="2269" w:type="dxa"/>
            <w:shd w:val="clear" w:color="auto" w:fill="auto"/>
          </w:tcPr>
          <w:p w:rsidR="000100FF" w:rsidRPr="00007BB4" w:rsidRDefault="000100FF" w:rsidP="000100FF">
            <w:pPr>
              <w:spacing w:after="0" w:line="240" w:lineRule="auto"/>
              <w:ind w:left="0"/>
              <w:jc w:val="center"/>
              <w:rPr>
                <w:b/>
                <w:caps/>
                <w:sz w:val="16"/>
                <w:szCs w:val="16"/>
                <w:lang w:val="pt-BR"/>
              </w:rPr>
            </w:pPr>
            <w:r w:rsidRPr="00007BB4">
              <w:rPr>
                <w:noProof/>
                <w:sz w:val="16"/>
                <w:szCs w:val="16"/>
              </w:rPr>
              <w:drawing>
                <wp:inline distT="0" distB="0" distL="0" distR="0">
                  <wp:extent cx="692150" cy="927100"/>
                  <wp:effectExtent l="0" t="0" r="0" b="6350"/>
                  <wp:docPr id="16" name="Imagen 16"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150" cy="92710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caps/>
                <w:sz w:val="16"/>
                <w:szCs w:val="16"/>
                <w:lang w:val="pt-BR"/>
              </w:rPr>
            </w:pPr>
            <w:r w:rsidRPr="00007BB4">
              <w:rPr>
                <w:b/>
                <w:caps/>
                <w:sz w:val="16"/>
                <w:szCs w:val="16"/>
                <w:lang w:val="pt-BR"/>
              </w:rPr>
              <w:t xml:space="preserve">ROSA ADRIANA DÍAZ LIZAMA </w:t>
            </w:r>
          </w:p>
        </w:tc>
        <w:tc>
          <w:tcPr>
            <w:tcW w:w="2272" w:type="dxa"/>
            <w:shd w:val="clear" w:color="auto" w:fill="auto"/>
          </w:tcPr>
          <w:p w:rsidR="000100FF" w:rsidRPr="00007BB4" w:rsidRDefault="000100FF" w:rsidP="000100FF">
            <w:pPr>
              <w:spacing w:after="0" w:line="240" w:lineRule="auto"/>
              <w:rPr>
                <w:b/>
                <w:bCs/>
                <w:caps/>
                <w:sz w:val="16"/>
                <w:szCs w:val="16"/>
                <w:lang w:val="es-ES"/>
              </w:rPr>
            </w:pPr>
          </w:p>
        </w:tc>
        <w:tc>
          <w:tcPr>
            <w:tcW w:w="2416" w:type="dxa"/>
            <w:shd w:val="clear" w:color="auto" w:fill="auto"/>
          </w:tcPr>
          <w:p w:rsidR="000100FF" w:rsidRPr="00007BB4" w:rsidRDefault="000100FF" w:rsidP="000100FF">
            <w:pPr>
              <w:spacing w:after="0" w:line="240" w:lineRule="auto"/>
              <w:rPr>
                <w:b/>
                <w:bCs/>
                <w:caps/>
                <w:sz w:val="16"/>
                <w:szCs w:val="16"/>
                <w:lang w:val="es-ES"/>
              </w:rPr>
            </w:pPr>
          </w:p>
        </w:tc>
      </w:tr>
      <w:tr w:rsidR="000100FF" w:rsidRPr="00007BB4" w:rsidTr="000100FF">
        <w:trPr>
          <w:trHeight w:val="2081"/>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VOCAL</w:t>
            </w:r>
          </w:p>
        </w:tc>
        <w:tc>
          <w:tcPr>
            <w:tcW w:w="2269" w:type="dxa"/>
            <w:shd w:val="clear" w:color="auto" w:fill="auto"/>
          </w:tcPr>
          <w:p w:rsidR="000100FF" w:rsidRPr="00007BB4" w:rsidRDefault="000100FF" w:rsidP="000100FF">
            <w:pPr>
              <w:spacing w:after="0" w:line="240" w:lineRule="auto"/>
              <w:ind w:left="0"/>
              <w:jc w:val="center"/>
              <w:rPr>
                <w:b/>
                <w:caps/>
                <w:sz w:val="16"/>
                <w:szCs w:val="16"/>
                <w:lang w:val="es-ES"/>
              </w:rPr>
            </w:pPr>
            <w:r w:rsidRPr="00007BB4">
              <w:rPr>
                <w:noProof/>
                <w:sz w:val="16"/>
                <w:szCs w:val="16"/>
              </w:rPr>
              <w:drawing>
                <wp:inline distT="0" distB="0" distL="0" distR="0">
                  <wp:extent cx="762000" cy="1028700"/>
                  <wp:effectExtent l="0" t="0" r="0" b="0"/>
                  <wp:docPr id="15" name="Imagen 1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b85eb95d9f6fe406527974f59e759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caps/>
                <w:sz w:val="16"/>
                <w:szCs w:val="16"/>
                <w:lang w:val="es-ES"/>
              </w:rPr>
            </w:pPr>
            <w:r w:rsidRPr="00007BB4">
              <w:rPr>
                <w:b/>
                <w:caps/>
                <w:sz w:val="16"/>
                <w:szCs w:val="16"/>
                <w:lang w:val="es-ES"/>
              </w:rPr>
              <w:t>DIP. MIGUEL EDMUNDO CANDILA NOH</w:t>
            </w:r>
          </w:p>
        </w:tc>
        <w:tc>
          <w:tcPr>
            <w:tcW w:w="2272" w:type="dxa"/>
            <w:shd w:val="clear" w:color="auto" w:fill="auto"/>
          </w:tcPr>
          <w:p w:rsidR="000100FF" w:rsidRPr="00007BB4" w:rsidRDefault="000100FF" w:rsidP="000100FF">
            <w:pPr>
              <w:spacing w:after="0" w:line="240" w:lineRule="auto"/>
              <w:rPr>
                <w:b/>
                <w:bCs/>
                <w:caps/>
                <w:sz w:val="16"/>
                <w:szCs w:val="16"/>
                <w:lang w:val="es-ES"/>
              </w:rPr>
            </w:pPr>
          </w:p>
        </w:tc>
        <w:tc>
          <w:tcPr>
            <w:tcW w:w="2416" w:type="dxa"/>
            <w:shd w:val="clear" w:color="auto" w:fill="auto"/>
          </w:tcPr>
          <w:p w:rsidR="000100FF" w:rsidRPr="00007BB4" w:rsidRDefault="000100FF" w:rsidP="000100FF">
            <w:pPr>
              <w:spacing w:after="0" w:line="240" w:lineRule="auto"/>
              <w:rPr>
                <w:b/>
                <w:bCs/>
                <w:caps/>
                <w:sz w:val="16"/>
                <w:szCs w:val="16"/>
                <w:lang w:val="es-ES"/>
              </w:rPr>
            </w:pPr>
          </w:p>
        </w:tc>
      </w:tr>
      <w:tr w:rsidR="000100FF" w:rsidRPr="00007BB4" w:rsidTr="00F21B42">
        <w:trPr>
          <w:jc w:val="right"/>
        </w:trPr>
        <w:tc>
          <w:tcPr>
            <w:tcW w:w="2088" w:type="dxa"/>
            <w:tcBorders>
              <w:bottom w:val="single" w:sz="4" w:space="0" w:color="auto"/>
            </w:tcBorders>
            <w:shd w:val="clear" w:color="auto" w:fill="auto"/>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VOCAL</w:t>
            </w:r>
          </w:p>
        </w:tc>
        <w:tc>
          <w:tcPr>
            <w:tcW w:w="2269" w:type="dxa"/>
            <w:tcBorders>
              <w:bottom w:val="single" w:sz="4" w:space="0" w:color="auto"/>
            </w:tcBorders>
            <w:shd w:val="clear" w:color="auto" w:fill="auto"/>
          </w:tcPr>
          <w:p w:rsidR="000100FF" w:rsidRDefault="000100FF" w:rsidP="000100FF">
            <w:pPr>
              <w:spacing w:after="0" w:line="240" w:lineRule="auto"/>
              <w:ind w:left="0"/>
              <w:jc w:val="center"/>
              <w:rPr>
                <w:b/>
                <w:noProof/>
                <w:sz w:val="16"/>
                <w:szCs w:val="16"/>
              </w:rPr>
            </w:pPr>
            <w:r w:rsidRPr="00007BB4">
              <w:rPr>
                <w:noProof/>
                <w:sz w:val="16"/>
                <w:szCs w:val="16"/>
              </w:rPr>
              <w:drawing>
                <wp:inline distT="0" distB="0" distL="0" distR="0">
                  <wp:extent cx="812800" cy="1092200"/>
                  <wp:effectExtent l="0" t="0" r="6350" b="0"/>
                  <wp:docPr id="13" name="Imagen 13"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yucatan.gob.mx/recursos/diputado/d3460772a7bdae50e1bac048d335d9f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0" cy="109220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noProof/>
                <w:sz w:val="16"/>
                <w:szCs w:val="16"/>
              </w:rPr>
            </w:pPr>
            <w:r w:rsidRPr="00007BB4">
              <w:rPr>
                <w:b/>
                <w:noProof/>
                <w:sz w:val="16"/>
                <w:szCs w:val="16"/>
              </w:rPr>
              <w:t xml:space="preserve">DIP. FELIPE CERVERA HERNÁNDEZ </w:t>
            </w:r>
          </w:p>
        </w:tc>
        <w:tc>
          <w:tcPr>
            <w:tcW w:w="2272" w:type="dxa"/>
            <w:tcBorders>
              <w:bottom w:val="single" w:sz="4" w:space="0" w:color="auto"/>
            </w:tcBorders>
            <w:shd w:val="clear" w:color="auto" w:fill="auto"/>
          </w:tcPr>
          <w:p w:rsidR="000100FF" w:rsidRPr="00007BB4" w:rsidRDefault="000100FF" w:rsidP="000100FF">
            <w:pPr>
              <w:spacing w:after="0" w:line="240" w:lineRule="auto"/>
              <w:rPr>
                <w:b/>
                <w:bCs/>
                <w:caps/>
                <w:sz w:val="16"/>
                <w:szCs w:val="16"/>
                <w:lang w:val="es-ES"/>
              </w:rPr>
            </w:pPr>
          </w:p>
        </w:tc>
        <w:tc>
          <w:tcPr>
            <w:tcW w:w="2416" w:type="dxa"/>
            <w:tcBorders>
              <w:bottom w:val="single" w:sz="4" w:space="0" w:color="auto"/>
            </w:tcBorders>
            <w:shd w:val="clear" w:color="auto" w:fill="auto"/>
          </w:tcPr>
          <w:p w:rsidR="000100FF" w:rsidRPr="00007BB4" w:rsidRDefault="000100FF" w:rsidP="000100FF">
            <w:pPr>
              <w:spacing w:after="0" w:line="240" w:lineRule="auto"/>
              <w:rPr>
                <w:b/>
                <w:bCs/>
                <w:caps/>
                <w:sz w:val="16"/>
                <w:szCs w:val="16"/>
                <w:lang w:val="es-ES"/>
              </w:rPr>
            </w:pPr>
          </w:p>
        </w:tc>
      </w:tr>
      <w:tr w:rsidR="00F21B42" w:rsidRPr="00007BB4" w:rsidTr="00F21B42">
        <w:trPr>
          <w:jc w:val="right"/>
        </w:trPr>
        <w:tc>
          <w:tcPr>
            <w:tcW w:w="9045" w:type="dxa"/>
            <w:gridSpan w:val="4"/>
            <w:tcBorders>
              <w:top w:val="single" w:sz="4" w:space="0" w:color="auto"/>
              <w:left w:val="nil"/>
              <w:bottom w:val="nil"/>
              <w:right w:val="nil"/>
            </w:tcBorders>
            <w:shd w:val="clear" w:color="auto" w:fill="auto"/>
          </w:tcPr>
          <w:p w:rsidR="00F21B42" w:rsidRPr="000100FF" w:rsidRDefault="00F21B42" w:rsidP="00F21B42">
            <w:pPr>
              <w:pStyle w:val="Textoindependiente"/>
              <w:ind w:left="-851" w:right="62" w:firstLine="984"/>
              <w:jc w:val="center"/>
              <w:rPr>
                <w:rFonts w:ascii="Arial" w:hAnsi="Arial" w:cs="Arial"/>
              </w:rPr>
            </w:pPr>
            <w:r w:rsidRPr="000100FF">
              <w:rPr>
                <w:rFonts w:ascii="Arial" w:hAnsi="Arial" w:cs="Arial"/>
                <w:i/>
                <w:sz w:val="16"/>
                <w:szCs w:val="16"/>
              </w:rPr>
              <w:t>Esta hoja de firmas pertenece al Dictamen con proyecto de Decreto por el que se modifica la fracción II del artículo 43 de la Ley de Gobierno del Poder Legislativo del Estado de Yucatán.</w:t>
            </w:r>
          </w:p>
          <w:p w:rsidR="00F21B42" w:rsidRPr="00007BB4" w:rsidRDefault="00F21B42" w:rsidP="00F21B42">
            <w:pPr>
              <w:pStyle w:val="Textoindependiente"/>
              <w:ind w:left="-851" w:right="62"/>
              <w:jc w:val="center"/>
              <w:rPr>
                <w:b/>
                <w:bCs/>
                <w:caps/>
                <w:sz w:val="16"/>
                <w:szCs w:val="16"/>
                <w:lang w:val="es-ES"/>
              </w:rPr>
            </w:pPr>
          </w:p>
        </w:tc>
      </w:tr>
      <w:tr w:rsidR="000100FF" w:rsidRPr="00007BB4" w:rsidTr="00F21B42">
        <w:trPr>
          <w:jc w:val="right"/>
        </w:trPr>
        <w:tc>
          <w:tcPr>
            <w:tcW w:w="2088" w:type="dxa"/>
            <w:tcBorders>
              <w:top w:val="nil"/>
            </w:tcBorders>
            <w:shd w:val="clear" w:color="auto" w:fill="auto"/>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VOCAL</w:t>
            </w:r>
          </w:p>
        </w:tc>
        <w:tc>
          <w:tcPr>
            <w:tcW w:w="2269" w:type="dxa"/>
            <w:tcBorders>
              <w:top w:val="nil"/>
            </w:tcBorders>
            <w:shd w:val="clear" w:color="auto" w:fill="auto"/>
          </w:tcPr>
          <w:p w:rsidR="000100FF" w:rsidRPr="00007BB4" w:rsidRDefault="000100FF" w:rsidP="000100FF">
            <w:pPr>
              <w:spacing w:after="0" w:line="240" w:lineRule="auto"/>
              <w:ind w:left="0"/>
              <w:jc w:val="center"/>
              <w:rPr>
                <w:b/>
                <w:noProof/>
                <w:sz w:val="16"/>
                <w:szCs w:val="16"/>
              </w:rPr>
            </w:pPr>
            <w:r w:rsidRPr="00007BB4">
              <w:rPr>
                <w:noProof/>
                <w:sz w:val="16"/>
                <w:szCs w:val="16"/>
              </w:rPr>
              <w:drawing>
                <wp:inline distT="0" distB="0" distL="0" distR="0">
                  <wp:extent cx="793750" cy="1019987"/>
                  <wp:effectExtent l="0" t="0" r="6350" b="8890"/>
                  <wp:docPr id="12" name="Imagen 1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26576aaa53620071c410064b94105d0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320" cy="1023290"/>
                          </a:xfrm>
                          <a:prstGeom prst="rect">
                            <a:avLst/>
                          </a:prstGeom>
                          <a:noFill/>
                          <a:ln>
                            <a:noFill/>
                          </a:ln>
                        </pic:spPr>
                      </pic:pic>
                    </a:graphicData>
                  </a:graphic>
                </wp:inline>
              </w:drawing>
            </w:r>
          </w:p>
          <w:p w:rsidR="000100FF" w:rsidRPr="00007BB4" w:rsidRDefault="000100FF" w:rsidP="000100FF">
            <w:pPr>
              <w:spacing w:after="0" w:line="240" w:lineRule="auto"/>
              <w:ind w:left="0"/>
              <w:jc w:val="center"/>
              <w:rPr>
                <w:b/>
                <w:noProof/>
                <w:sz w:val="16"/>
                <w:szCs w:val="16"/>
              </w:rPr>
            </w:pPr>
            <w:r w:rsidRPr="00007BB4">
              <w:rPr>
                <w:b/>
                <w:noProof/>
                <w:sz w:val="16"/>
                <w:szCs w:val="16"/>
              </w:rPr>
              <w:t>DIP. SILVIA AMÉRICA LÓPEZ ESCOFFIÉ</w:t>
            </w:r>
          </w:p>
        </w:tc>
        <w:tc>
          <w:tcPr>
            <w:tcW w:w="2272" w:type="dxa"/>
            <w:tcBorders>
              <w:top w:val="nil"/>
            </w:tcBorders>
            <w:shd w:val="clear" w:color="auto" w:fill="auto"/>
          </w:tcPr>
          <w:p w:rsidR="000100FF" w:rsidRPr="00007BB4" w:rsidRDefault="000100FF" w:rsidP="000100FF">
            <w:pPr>
              <w:spacing w:after="0" w:line="240" w:lineRule="auto"/>
              <w:rPr>
                <w:b/>
                <w:bCs/>
                <w:caps/>
                <w:sz w:val="16"/>
                <w:szCs w:val="16"/>
                <w:lang w:val="es-ES"/>
              </w:rPr>
            </w:pPr>
          </w:p>
        </w:tc>
        <w:tc>
          <w:tcPr>
            <w:tcW w:w="2416" w:type="dxa"/>
            <w:tcBorders>
              <w:top w:val="nil"/>
            </w:tcBorders>
            <w:shd w:val="clear" w:color="auto" w:fill="auto"/>
          </w:tcPr>
          <w:p w:rsidR="000100FF" w:rsidRPr="00007BB4" w:rsidRDefault="000100FF" w:rsidP="000100FF">
            <w:pPr>
              <w:spacing w:after="0" w:line="240" w:lineRule="auto"/>
              <w:rPr>
                <w:b/>
                <w:bCs/>
                <w:caps/>
                <w:sz w:val="16"/>
                <w:szCs w:val="16"/>
                <w:lang w:val="es-ES"/>
              </w:rPr>
            </w:pPr>
          </w:p>
        </w:tc>
      </w:tr>
      <w:tr w:rsidR="000100FF" w:rsidRPr="00007BB4" w:rsidTr="000100FF">
        <w:trPr>
          <w:jc w:val="right"/>
        </w:trPr>
        <w:tc>
          <w:tcPr>
            <w:tcW w:w="2088" w:type="dxa"/>
            <w:shd w:val="clear" w:color="auto" w:fill="auto"/>
          </w:tcPr>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p>
          <w:p w:rsidR="000100FF" w:rsidRPr="00007BB4" w:rsidRDefault="000100FF" w:rsidP="000100FF">
            <w:pPr>
              <w:spacing w:after="0" w:line="240" w:lineRule="auto"/>
              <w:ind w:left="0"/>
              <w:jc w:val="center"/>
              <w:rPr>
                <w:b/>
                <w:bCs/>
                <w:caps/>
                <w:sz w:val="16"/>
                <w:szCs w:val="16"/>
                <w:lang w:val="es-ES"/>
              </w:rPr>
            </w:pPr>
            <w:r w:rsidRPr="00007BB4">
              <w:rPr>
                <w:b/>
                <w:bCs/>
                <w:caps/>
                <w:sz w:val="16"/>
                <w:szCs w:val="16"/>
                <w:lang w:val="es-ES"/>
              </w:rPr>
              <w:t xml:space="preserve">VOCAL </w:t>
            </w:r>
          </w:p>
        </w:tc>
        <w:tc>
          <w:tcPr>
            <w:tcW w:w="2269" w:type="dxa"/>
            <w:shd w:val="clear" w:color="auto" w:fill="auto"/>
          </w:tcPr>
          <w:p w:rsidR="000100FF" w:rsidRDefault="000100FF" w:rsidP="000100FF">
            <w:pPr>
              <w:spacing w:after="0" w:line="240" w:lineRule="auto"/>
              <w:ind w:left="0"/>
              <w:jc w:val="center"/>
              <w:rPr>
                <w:b/>
                <w:noProof/>
                <w:sz w:val="16"/>
                <w:szCs w:val="16"/>
              </w:rPr>
            </w:pPr>
            <w:r w:rsidRPr="00007BB4">
              <w:rPr>
                <w:noProof/>
                <w:sz w:val="16"/>
                <w:szCs w:val="16"/>
              </w:rPr>
              <w:drawing>
                <wp:inline distT="0" distB="0" distL="0" distR="0">
                  <wp:extent cx="736600" cy="996950"/>
                  <wp:effectExtent l="0" t="0" r="6350" b="0"/>
                  <wp:docPr id="9" name="Imagen 9"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198f2daf13e3753c1807b6591cafa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6600" cy="996950"/>
                          </a:xfrm>
                          <a:prstGeom prst="rect">
                            <a:avLst/>
                          </a:prstGeom>
                          <a:noFill/>
                          <a:ln>
                            <a:noFill/>
                          </a:ln>
                        </pic:spPr>
                      </pic:pic>
                    </a:graphicData>
                  </a:graphic>
                </wp:inline>
              </w:drawing>
            </w:r>
          </w:p>
          <w:p w:rsidR="00A152EF" w:rsidRPr="00007BB4" w:rsidRDefault="00A152EF" w:rsidP="000100FF">
            <w:pPr>
              <w:spacing w:after="0" w:line="240" w:lineRule="auto"/>
              <w:ind w:left="0"/>
              <w:jc w:val="center"/>
              <w:rPr>
                <w:b/>
                <w:noProof/>
                <w:sz w:val="16"/>
                <w:szCs w:val="16"/>
              </w:rPr>
            </w:pPr>
          </w:p>
          <w:p w:rsidR="000100FF" w:rsidRPr="00007BB4" w:rsidRDefault="000100FF" w:rsidP="000100FF">
            <w:pPr>
              <w:spacing w:after="0" w:line="240" w:lineRule="auto"/>
              <w:ind w:left="0"/>
              <w:jc w:val="center"/>
              <w:rPr>
                <w:noProof/>
                <w:sz w:val="16"/>
                <w:szCs w:val="16"/>
                <w:lang w:val="es-ES"/>
              </w:rPr>
            </w:pPr>
            <w:r w:rsidRPr="00007BB4">
              <w:rPr>
                <w:b/>
                <w:noProof/>
                <w:sz w:val="16"/>
                <w:szCs w:val="16"/>
              </w:rPr>
              <w:t xml:space="preserve">DIP. MARIO ALEJANDRO CUEVAS MENA </w:t>
            </w:r>
          </w:p>
        </w:tc>
        <w:tc>
          <w:tcPr>
            <w:tcW w:w="2272" w:type="dxa"/>
            <w:shd w:val="clear" w:color="auto" w:fill="auto"/>
          </w:tcPr>
          <w:p w:rsidR="000100FF" w:rsidRPr="00007BB4" w:rsidRDefault="000100FF" w:rsidP="000100FF">
            <w:pPr>
              <w:spacing w:after="0" w:line="240" w:lineRule="auto"/>
              <w:rPr>
                <w:b/>
                <w:bCs/>
                <w:caps/>
                <w:sz w:val="16"/>
                <w:szCs w:val="16"/>
                <w:lang w:val="es-ES"/>
              </w:rPr>
            </w:pPr>
          </w:p>
        </w:tc>
        <w:tc>
          <w:tcPr>
            <w:tcW w:w="2416" w:type="dxa"/>
            <w:shd w:val="clear" w:color="auto" w:fill="auto"/>
          </w:tcPr>
          <w:p w:rsidR="000100FF" w:rsidRPr="00007BB4" w:rsidRDefault="000100FF" w:rsidP="000100FF">
            <w:pPr>
              <w:spacing w:after="0" w:line="240" w:lineRule="auto"/>
              <w:rPr>
                <w:b/>
                <w:bCs/>
                <w:caps/>
                <w:sz w:val="16"/>
                <w:szCs w:val="16"/>
                <w:lang w:val="es-ES"/>
              </w:rPr>
            </w:pPr>
          </w:p>
        </w:tc>
      </w:tr>
    </w:tbl>
    <w:p w:rsidR="00C80038" w:rsidRPr="000100FF" w:rsidRDefault="004B6C20" w:rsidP="000100FF">
      <w:pPr>
        <w:pStyle w:val="Textoindependiente"/>
        <w:ind w:left="-851" w:right="62"/>
        <w:jc w:val="center"/>
        <w:rPr>
          <w:rFonts w:ascii="Arial" w:hAnsi="Arial" w:cs="Arial"/>
        </w:rPr>
      </w:pPr>
      <w:r w:rsidRPr="000100FF">
        <w:rPr>
          <w:rFonts w:ascii="Arial" w:hAnsi="Arial" w:cs="Arial"/>
          <w:i/>
          <w:sz w:val="16"/>
          <w:szCs w:val="16"/>
        </w:rPr>
        <w:t xml:space="preserve">Esta hoja de firmas pertenece al Dictamen con proyecto de </w:t>
      </w:r>
      <w:r w:rsidR="00F32959" w:rsidRPr="000100FF">
        <w:rPr>
          <w:rFonts w:ascii="Arial" w:hAnsi="Arial" w:cs="Arial"/>
          <w:i/>
          <w:sz w:val="16"/>
          <w:szCs w:val="16"/>
        </w:rPr>
        <w:t>D</w:t>
      </w:r>
      <w:r w:rsidRPr="000100FF">
        <w:rPr>
          <w:rFonts w:ascii="Arial" w:hAnsi="Arial" w:cs="Arial"/>
          <w:i/>
          <w:sz w:val="16"/>
          <w:szCs w:val="16"/>
        </w:rPr>
        <w:t xml:space="preserve">ecreto por el </w:t>
      </w:r>
      <w:r w:rsidR="00FA1961" w:rsidRPr="000100FF">
        <w:rPr>
          <w:rFonts w:ascii="Arial" w:hAnsi="Arial" w:cs="Arial"/>
          <w:i/>
          <w:sz w:val="16"/>
          <w:szCs w:val="16"/>
        </w:rPr>
        <w:t xml:space="preserve">que </w:t>
      </w:r>
      <w:r w:rsidR="00B6505C" w:rsidRPr="000100FF">
        <w:rPr>
          <w:rFonts w:ascii="Arial" w:hAnsi="Arial" w:cs="Arial"/>
          <w:i/>
          <w:sz w:val="16"/>
          <w:szCs w:val="16"/>
        </w:rPr>
        <w:t xml:space="preserve">se </w:t>
      </w:r>
      <w:r w:rsidR="00FA1961" w:rsidRPr="000100FF">
        <w:rPr>
          <w:rFonts w:ascii="Arial" w:hAnsi="Arial" w:cs="Arial"/>
          <w:i/>
          <w:sz w:val="16"/>
          <w:szCs w:val="16"/>
        </w:rPr>
        <w:t xml:space="preserve">modifica </w:t>
      </w:r>
      <w:r w:rsidR="00F32959" w:rsidRPr="000100FF">
        <w:rPr>
          <w:rFonts w:ascii="Arial" w:hAnsi="Arial" w:cs="Arial"/>
          <w:i/>
          <w:sz w:val="16"/>
          <w:szCs w:val="16"/>
        </w:rPr>
        <w:t>la fracción II del artículo 43 de la Ley de Gobierno del Poder Legislativo del Estado de Yucatán.</w:t>
      </w:r>
    </w:p>
    <w:p w:rsidR="00394CE1" w:rsidRPr="000100FF" w:rsidRDefault="00394CE1" w:rsidP="000100FF">
      <w:pPr>
        <w:spacing w:after="0"/>
        <w:jc w:val="center"/>
      </w:pPr>
    </w:p>
    <w:sectPr w:rsidR="00394CE1" w:rsidRPr="000100FF" w:rsidSect="000100FF">
      <w:headerReference w:type="even" r:id="rId17"/>
      <w:headerReference w:type="default" r:id="rId18"/>
      <w:footerReference w:type="even" r:id="rId19"/>
      <w:footerReference w:type="default" r:id="rId20"/>
      <w:headerReference w:type="first" r:id="rId21"/>
      <w:footerReference w:type="first" r:id="rId22"/>
      <w:pgSz w:w="12240" w:h="15840"/>
      <w:pgMar w:top="2835" w:right="1418" w:bottom="1701" w:left="2835" w:header="295" w:footer="9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80" w:rsidRDefault="004B2180">
      <w:pPr>
        <w:spacing w:after="0" w:line="240" w:lineRule="auto"/>
      </w:pPr>
      <w:r>
        <w:separator/>
      </w:r>
    </w:p>
  </w:endnote>
  <w:endnote w:type="continuationSeparator" w:id="0">
    <w:p w:rsidR="004B2180" w:rsidRDefault="004B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11419"/>
      <w:docPartObj>
        <w:docPartGallery w:val="Page Numbers (Bottom of Page)"/>
        <w:docPartUnique/>
      </w:docPartObj>
    </w:sdtPr>
    <w:sdtEndPr/>
    <w:sdtContent>
      <w:p w:rsidR="000100FF" w:rsidRDefault="000100FF">
        <w:pPr>
          <w:pStyle w:val="Piedepgina"/>
          <w:jc w:val="right"/>
        </w:pPr>
        <w:r>
          <w:fldChar w:fldCharType="begin"/>
        </w:r>
        <w:r>
          <w:instrText>PAGE   \* MERGEFORMAT</w:instrText>
        </w:r>
        <w:r>
          <w:fldChar w:fldCharType="separate"/>
        </w:r>
        <w:r w:rsidR="003F0F9F" w:rsidRPr="003F0F9F">
          <w:rPr>
            <w:noProof/>
            <w:lang w:val="es-ES"/>
          </w:rPr>
          <w:t>10</w:t>
        </w:r>
        <w:r>
          <w:fldChar w:fldCharType="end"/>
        </w:r>
      </w:p>
    </w:sdtContent>
  </w:sdt>
  <w:p w:rsidR="00BD5E7C" w:rsidRPr="00900C30" w:rsidRDefault="00BD5E7C" w:rsidP="00900C30">
    <w:pPr>
      <w:pStyle w:val="Piedepgina"/>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80" w:rsidRPr="00DE3E88" w:rsidRDefault="00DE3E88" w:rsidP="00DE3E88">
      <w:pPr>
        <w:pStyle w:val="Piedepgina"/>
      </w:pPr>
      <w:r>
        <w:separator/>
      </w:r>
    </w:p>
  </w:footnote>
  <w:footnote w:type="continuationSeparator" w:id="0">
    <w:p w:rsidR="004B2180" w:rsidRDefault="004B2180">
      <w:pPr>
        <w:spacing w:after="0" w:line="251" w:lineRule="auto"/>
        <w:ind w:left="710" w:right="0" w:firstLine="0"/>
      </w:pPr>
      <w:r>
        <w:continuationSeparator/>
      </w:r>
    </w:p>
  </w:footnote>
  <w:footnote w:type="continuationNotice" w:id="1">
    <w:p w:rsidR="00DE3E88" w:rsidRDefault="00DE3E88">
      <w:pPr>
        <w:spacing w:after="0" w:line="240" w:lineRule="auto"/>
      </w:pPr>
    </w:p>
  </w:footnote>
  <w:footnote w:id="2">
    <w:p w:rsidR="006B1C5B" w:rsidRDefault="006B1C5B">
      <w:pPr>
        <w:pStyle w:val="Textonotapie"/>
      </w:pPr>
      <w:r>
        <w:rPr>
          <w:rStyle w:val="Refdenotaalpie"/>
        </w:rPr>
        <w:footnoteRef/>
      </w:r>
      <w:r>
        <w:t xml:space="preserve"> </w:t>
      </w:r>
      <w:r w:rsidRPr="006B1C5B">
        <w:t>Tosi, Silvano, Derecho Parlamentario, 1a. ed., trad. de Miguel Ángel González Rodríguez, México, PORRÚA - Dott. A. Giuffré Editore, 1993, p. 138-146</w:t>
      </w:r>
    </w:p>
  </w:footnote>
  <w:footnote w:id="3">
    <w:p w:rsidR="00F24AC7" w:rsidRDefault="00F24AC7">
      <w:pPr>
        <w:pStyle w:val="Textonotapie"/>
      </w:pPr>
      <w:r>
        <w:rPr>
          <w:rStyle w:val="Refdenotaalpie"/>
        </w:rPr>
        <w:footnoteRef/>
      </w:r>
      <w:r>
        <w:t xml:space="preserve"> </w:t>
      </w:r>
      <w:r w:rsidRPr="00F24AC7">
        <w:t>Camacho, José, El Congreso Mexicano. México, Cámara de Diputados, 2013, p. 199-202</w:t>
      </w:r>
    </w:p>
  </w:footnote>
  <w:footnote w:id="4">
    <w:p w:rsidR="006B1C5B" w:rsidRDefault="006B1C5B">
      <w:pPr>
        <w:pStyle w:val="Textonotapie"/>
      </w:pPr>
      <w:r>
        <w:rPr>
          <w:rStyle w:val="Refdenotaalpie"/>
        </w:rPr>
        <w:footnoteRef/>
      </w:r>
      <w:r>
        <w:t xml:space="preserve"> </w:t>
      </w:r>
      <w:r w:rsidRPr="006B1C5B">
        <w:t>Béjar, Luis (coord.), Qué hacen los legisladores en México. El trabajo en comisiones, México. Porrúa-UNAM, 2009, p. 132-133.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spacing w:after="0" w:line="244" w:lineRule="auto"/>
      <w:ind w:left="0" w:right="0" w:firstLine="0"/>
      <w:jc w:val="center"/>
    </w:pPr>
    <w:r>
      <w:rPr>
        <w:noProof/>
      </w:rPr>
      <w:drawing>
        <wp:anchor distT="0" distB="0" distL="114300" distR="114300" simplePos="0" relativeHeight="25165312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5168" behindDoc="0" locked="0" layoutInCell="1" allowOverlap="1" wp14:anchorId="312BA11E" wp14:editId="71D0D553">
          <wp:simplePos x="0" y="0"/>
          <wp:positionH relativeFrom="column">
            <wp:posOffset>-752475</wp:posOffset>
          </wp:positionH>
          <wp:positionV relativeFrom="paragraph">
            <wp:posOffset>73025</wp:posOffset>
          </wp:positionV>
          <wp:extent cx="1029335" cy="1019175"/>
          <wp:effectExtent l="0" t="0" r="0" b="9525"/>
          <wp:wrapNone/>
          <wp:docPr id="7" name="Imagen 7"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E7C" w:rsidRDefault="00105A2F" w:rsidP="00CF51E1">
    <w:pPr>
      <w:pStyle w:val="Encabezado"/>
      <w:tabs>
        <w:tab w:val="clear" w:pos="4252"/>
        <w:tab w:val="clear" w:pos="8504"/>
        <w:tab w:val="left" w:pos="735"/>
      </w:tabs>
    </w:pPr>
    <w:r>
      <w:rPr>
        <w:noProof/>
        <w:lang w:val="es-MX" w:eastAsia="es-MX"/>
      </w:rPr>
      <mc:AlternateContent>
        <mc:Choice Requires="wps">
          <w:drawing>
            <wp:anchor distT="0" distB="0" distL="114300" distR="114300" simplePos="0" relativeHeight="251659264" behindDoc="0" locked="0" layoutInCell="1" allowOverlap="1" wp14:anchorId="5BEB0D90" wp14:editId="63742708">
              <wp:simplePos x="0" y="0"/>
              <wp:positionH relativeFrom="column">
                <wp:posOffset>745490</wp:posOffset>
              </wp:positionH>
              <wp:positionV relativeFrom="paragraph">
                <wp:posOffset>6985</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7C" w:rsidRDefault="00BD5E7C" w:rsidP="002C0781">
                          <w:pPr>
                            <w:pStyle w:val="Encabezado"/>
                            <w:jc w:val="center"/>
                          </w:pPr>
                          <w:r>
                            <w:t>GOBIERNO DEL ESTADO DE  YUCATÁN</w:t>
                          </w:r>
                        </w:p>
                        <w:p w:rsidR="00BD5E7C" w:rsidRDefault="00BD5E7C" w:rsidP="002C0781">
                          <w:pPr>
                            <w:pStyle w:val="Ttulo5"/>
                            <w:spacing w:line="240" w:lineRule="auto"/>
                            <w:rPr>
                              <w:rFonts w:ascii="Times New Roman" w:hAnsi="Times New Roman"/>
                              <w:bCs/>
                              <w:sz w:val="24"/>
                            </w:rPr>
                          </w:pPr>
                          <w:r>
                            <w:rPr>
                              <w:rFonts w:ascii="Times New Roman" w:hAnsi="Times New Roman"/>
                              <w:bCs/>
                              <w:sz w:val="24"/>
                            </w:rPr>
                            <w:t>PODER LEGISLATIVO</w:t>
                          </w:r>
                        </w:p>
                        <w:p w:rsidR="00BD5E7C" w:rsidRDefault="00BD5E7C"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B0D90" id="_x0000_t202" coordsize="21600,21600" o:spt="202" path="m,l,21600r21600,l21600,xe">
              <v:stroke joinstyle="miter"/>
              <v:path gradientshapeok="t" o:connecttype="rect"/>
            </v:shapetype>
            <v:shape id="Cuadro de texto 19" o:spid="_x0000_s1026" type="#_x0000_t202" style="position:absolute;margin-left:58.7pt;margin-top:.55pt;width:33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" stroked="f">
              <v:textbox>
                <w:txbxContent>
                  <w:p w:rsidR="00BD5E7C" w:rsidRDefault="00BD5E7C" w:rsidP="002C0781">
                    <w:pPr>
                      <w:pStyle w:val="Encabezado"/>
                      <w:jc w:val="center"/>
                    </w:pPr>
                    <w:r>
                      <w:t>GOBIERNO DEL ESTADO DE  YUCATÁN</w:t>
                    </w:r>
                  </w:p>
                  <w:p w:rsidR="00BD5E7C" w:rsidRDefault="00BD5E7C" w:rsidP="002C0781">
                    <w:pPr>
                      <w:pStyle w:val="Ttulo5"/>
                      <w:spacing w:line="240" w:lineRule="auto"/>
                      <w:rPr>
                        <w:rFonts w:ascii="Times New Roman" w:hAnsi="Times New Roman"/>
                        <w:bCs/>
                        <w:sz w:val="24"/>
                      </w:rPr>
                    </w:pPr>
                    <w:r>
                      <w:rPr>
                        <w:rFonts w:ascii="Times New Roman" w:hAnsi="Times New Roman"/>
                        <w:bCs/>
                        <w:sz w:val="24"/>
                      </w:rPr>
                      <w:t>PODER LEGISLATIVO</w:t>
                    </w:r>
                  </w:p>
                  <w:p w:rsidR="00BD5E7C" w:rsidRDefault="00BD5E7C" w:rsidP="002C0781">
                    <w:pPr>
                      <w:spacing w:after="0"/>
                      <w:ind w:left="1701"/>
                      <w:rPr>
                        <w:b/>
                        <w:lang w:val="es-ES_tradnl" w:eastAsia="es-ES"/>
                      </w:rPr>
                    </w:pPr>
                  </w:p>
                </w:txbxContent>
              </v:textbox>
            </v:shape>
          </w:pict>
        </mc:Fallback>
      </mc:AlternateContent>
    </w:r>
    <w:r w:rsidR="00BD5E7C">
      <w:tab/>
    </w:r>
  </w:p>
  <w:p w:rsidR="00BD5E7C" w:rsidRDefault="00BD5E7C">
    <w:pPr>
      <w:spacing w:after="0" w:line="244" w:lineRule="auto"/>
      <w:ind w:left="0" w:right="0" w:firstLine="0"/>
      <w:jc w:val="center"/>
    </w:pPr>
    <w:r>
      <w:rPr>
        <w:noProof/>
      </w:rPr>
      <mc:AlternateContent>
        <mc:Choice Requires="wps">
          <w:drawing>
            <wp:anchor distT="45720" distB="45720" distL="114300" distR="114300" simplePos="0" relativeHeight="25166131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spacing w:after="0" w:line="244" w:lineRule="auto"/>
      <w:ind w:left="0" w:right="0" w:firstLine="0"/>
      <w:jc w:val="center"/>
    </w:pPr>
    <w:r>
      <w:rPr>
        <w:noProof/>
      </w:rPr>
      <w:drawing>
        <wp:anchor distT="0" distB="0" distL="114300" distR="114300" simplePos="0" relativeHeight="251657216"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62DE"/>
    <w:rsid w:val="000100FF"/>
    <w:rsid w:val="000178FF"/>
    <w:rsid w:val="00022400"/>
    <w:rsid w:val="00027EFA"/>
    <w:rsid w:val="00034F57"/>
    <w:rsid w:val="00040325"/>
    <w:rsid w:val="00041B7E"/>
    <w:rsid w:val="00041F16"/>
    <w:rsid w:val="00045FEC"/>
    <w:rsid w:val="000466B6"/>
    <w:rsid w:val="000505ED"/>
    <w:rsid w:val="000562E0"/>
    <w:rsid w:val="000611DB"/>
    <w:rsid w:val="00062E48"/>
    <w:rsid w:val="00063F97"/>
    <w:rsid w:val="0006619B"/>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0E66BF"/>
    <w:rsid w:val="000F3C6A"/>
    <w:rsid w:val="00100B94"/>
    <w:rsid w:val="00101C60"/>
    <w:rsid w:val="0010302F"/>
    <w:rsid w:val="00105A2F"/>
    <w:rsid w:val="00115C55"/>
    <w:rsid w:val="00115F14"/>
    <w:rsid w:val="001179FA"/>
    <w:rsid w:val="001206B4"/>
    <w:rsid w:val="00126CB3"/>
    <w:rsid w:val="00133994"/>
    <w:rsid w:val="00136C36"/>
    <w:rsid w:val="001437E3"/>
    <w:rsid w:val="00143DAC"/>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B762F"/>
    <w:rsid w:val="001C4DA6"/>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065BB"/>
    <w:rsid w:val="00225955"/>
    <w:rsid w:val="00234BD3"/>
    <w:rsid w:val="002358C0"/>
    <w:rsid w:val="00246E9D"/>
    <w:rsid w:val="00253CAF"/>
    <w:rsid w:val="00255CDB"/>
    <w:rsid w:val="00261B8F"/>
    <w:rsid w:val="002626A4"/>
    <w:rsid w:val="00266801"/>
    <w:rsid w:val="002679ED"/>
    <w:rsid w:val="00267DA2"/>
    <w:rsid w:val="00274629"/>
    <w:rsid w:val="0027696D"/>
    <w:rsid w:val="0028264A"/>
    <w:rsid w:val="0028596B"/>
    <w:rsid w:val="002864ED"/>
    <w:rsid w:val="00290823"/>
    <w:rsid w:val="00297DC5"/>
    <w:rsid w:val="002A59B7"/>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9385A"/>
    <w:rsid w:val="00394404"/>
    <w:rsid w:val="00394CE1"/>
    <w:rsid w:val="003A088D"/>
    <w:rsid w:val="003B66D5"/>
    <w:rsid w:val="003C187C"/>
    <w:rsid w:val="003D09A4"/>
    <w:rsid w:val="003D2137"/>
    <w:rsid w:val="003D5BE1"/>
    <w:rsid w:val="003D6CD1"/>
    <w:rsid w:val="003D7B7D"/>
    <w:rsid w:val="003F0D24"/>
    <w:rsid w:val="003F0DED"/>
    <w:rsid w:val="003F0F9F"/>
    <w:rsid w:val="003F13EE"/>
    <w:rsid w:val="003F2083"/>
    <w:rsid w:val="003F397E"/>
    <w:rsid w:val="003F410F"/>
    <w:rsid w:val="003F76E9"/>
    <w:rsid w:val="004010C2"/>
    <w:rsid w:val="00407E91"/>
    <w:rsid w:val="004113D0"/>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53FF"/>
    <w:rsid w:val="00475766"/>
    <w:rsid w:val="004761DF"/>
    <w:rsid w:val="00482C82"/>
    <w:rsid w:val="0048335C"/>
    <w:rsid w:val="00484527"/>
    <w:rsid w:val="0049057B"/>
    <w:rsid w:val="00495049"/>
    <w:rsid w:val="004A73FD"/>
    <w:rsid w:val="004A7ACB"/>
    <w:rsid w:val="004A7E28"/>
    <w:rsid w:val="004B2180"/>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7BCA"/>
    <w:rsid w:val="00546937"/>
    <w:rsid w:val="00552156"/>
    <w:rsid w:val="005535C1"/>
    <w:rsid w:val="005539AA"/>
    <w:rsid w:val="00555DED"/>
    <w:rsid w:val="005739AF"/>
    <w:rsid w:val="00576C3D"/>
    <w:rsid w:val="00577B7D"/>
    <w:rsid w:val="00580526"/>
    <w:rsid w:val="005826A4"/>
    <w:rsid w:val="00586FE2"/>
    <w:rsid w:val="0059190A"/>
    <w:rsid w:val="005945C9"/>
    <w:rsid w:val="005A2416"/>
    <w:rsid w:val="005A2BA4"/>
    <w:rsid w:val="005A48D4"/>
    <w:rsid w:val="005A5BDD"/>
    <w:rsid w:val="005A638D"/>
    <w:rsid w:val="005A69D7"/>
    <w:rsid w:val="005A6A75"/>
    <w:rsid w:val="005B4EA9"/>
    <w:rsid w:val="005C16D4"/>
    <w:rsid w:val="005C7697"/>
    <w:rsid w:val="005D45D4"/>
    <w:rsid w:val="005D5D43"/>
    <w:rsid w:val="005D6400"/>
    <w:rsid w:val="005E2585"/>
    <w:rsid w:val="005E7CA8"/>
    <w:rsid w:val="005F36E3"/>
    <w:rsid w:val="005F5E67"/>
    <w:rsid w:val="006003EF"/>
    <w:rsid w:val="00603357"/>
    <w:rsid w:val="00604FA9"/>
    <w:rsid w:val="006076BC"/>
    <w:rsid w:val="006130FC"/>
    <w:rsid w:val="006133E6"/>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7B4"/>
    <w:rsid w:val="00685C4F"/>
    <w:rsid w:val="00691173"/>
    <w:rsid w:val="00691AA4"/>
    <w:rsid w:val="00692DEB"/>
    <w:rsid w:val="00697153"/>
    <w:rsid w:val="006A4F32"/>
    <w:rsid w:val="006B13F3"/>
    <w:rsid w:val="006B1C5B"/>
    <w:rsid w:val="006C0363"/>
    <w:rsid w:val="006C4945"/>
    <w:rsid w:val="006C69F5"/>
    <w:rsid w:val="006D0204"/>
    <w:rsid w:val="006D6661"/>
    <w:rsid w:val="006D66AA"/>
    <w:rsid w:val="006E2AF9"/>
    <w:rsid w:val="006F692B"/>
    <w:rsid w:val="006F7163"/>
    <w:rsid w:val="007012D9"/>
    <w:rsid w:val="007043D0"/>
    <w:rsid w:val="00705EAB"/>
    <w:rsid w:val="00710452"/>
    <w:rsid w:val="00710DD3"/>
    <w:rsid w:val="00716F0A"/>
    <w:rsid w:val="00724B49"/>
    <w:rsid w:val="00743015"/>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4700"/>
    <w:rsid w:val="007C1E82"/>
    <w:rsid w:val="007C404C"/>
    <w:rsid w:val="007C641C"/>
    <w:rsid w:val="007C7980"/>
    <w:rsid w:val="007D0205"/>
    <w:rsid w:val="007D3D8D"/>
    <w:rsid w:val="007D3DA8"/>
    <w:rsid w:val="007D4273"/>
    <w:rsid w:val="007E4843"/>
    <w:rsid w:val="007E50B6"/>
    <w:rsid w:val="007E60DE"/>
    <w:rsid w:val="007F3AF9"/>
    <w:rsid w:val="007F3BE4"/>
    <w:rsid w:val="007F41CA"/>
    <w:rsid w:val="0080515B"/>
    <w:rsid w:val="0080708A"/>
    <w:rsid w:val="00810FCE"/>
    <w:rsid w:val="008144AF"/>
    <w:rsid w:val="00814D98"/>
    <w:rsid w:val="00815A2A"/>
    <w:rsid w:val="008160E5"/>
    <w:rsid w:val="0082241A"/>
    <w:rsid w:val="00822A34"/>
    <w:rsid w:val="00824030"/>
    <w:rsid w:val="008256CC"/>
    <w:rsid w:val="008345D1"/>
    <w:rsid w:val="008347DF"/>
    <w:rsid w:val="0083573A"/>
    <w:rsid w:val="008366C3"/>
    <w:rsid w:val="00842E87"/>
    <w:rsid w:val="00844470"/>
    <w:rsid w:val="00845988"/>
    <w:rsid w:val="00850332"/>
    <w:rsid w:val="008575D7"/>
    <w:rsid w:val="0088570C"/>
    <w:rsid w:val="00887700"/>
    <w:rsid w:val="0089102A"/>
    <w:rsid w:val="00897049"/>
    <w:rsid w:val="008A2B42"/>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717"/>
    <w:rsid w:val="00903ED0"/>
    <w:rsid w:val="00905A3E"/>
    <w:rsid w:val="00916AA5"/>
    <w:rsid w:val="00923896"/>
    <w:rsid w:val="0093037E"/>
    <w:rsid w:val="009311E3"/>
    <w:rsid w:val="00943FB0"/>
    <w:rsid w:val="00947E6D"/>
    <w:rsid w:val="00950739"/>
    <w:rsid w:val="009507AE"/>
    <w:rsid w:val="009507D8"/>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0B73"/>
    <w:rsid w:val="00A0363F"/>
    <w:rsid w:val="00A13E67"/>
    <w:rsid w:val="00A152EF"/>
    <w:rsid w:val="00A23E48"/>
    <w:rsid w:val="00A24A06"/>
    <w:rsid w:val="00A3196C"/>
    <w:rsid w:val="00A36606"/>
    <w:rsid w:val="00A411C5"/>
    <w:rsid w:val="00A42F90"/>
    <w:rsid w:val="00A445AB"/>
    <w:rsid w:val="00A46744"/>
    <w:rsid w:val="00A47832"/>
    <w:rsid w:val="00A50A25"/>
    <w:rsid w:val="00A607EE"/>
    <w:rsid w:val="00A631D7"/>
    <w:rsid w:val="00A63B39"/>
    <w:rsid w:val="00A70290"/>
    <w:rsid w:val="00A716D7"/>
    <w:rsid w:val="00A71919"/>
    <w:rsid w:val="00A75D09"/>
    <w:rsid w:val="00A75E0B"/>
    <w:rsid w:val="00A76D83"/>
    <w:rsid w:val="00A82133"/>
    <w:rsid w:val="00A86817"/>
    <w:rsid w:val="00A868E6"/>
    <w:rsid w:val="00A87FCF"/>
    <w:rsid w:val="00A936CD"/>
    <w:rsid w:val="00A94A21"/>
    <w:rsid w:val="00A970C3"/>
    <w:rsid w:val="00A97EAF"/>
    <w:rsid w:val="00AA17C6"/>
    <w:rsid w:val="00AA190A"/>
    <w:rsid w:val="00AB0663"/>
    <w:rsid w:val="00AB66DF"/>
    <w:rsid w:val="00AC28B1"/>
    <w:rsid w:val="00AC3812"/>
    <w:rsid w:val="00AC6E8A"/>
    <w:rsid w:val="00AD522F"/>
    <w:rsid w:val="00AD680F"/>
    <w:rsid w:val="00AE1759"/>
    <w:rsid w:val="00AE225D"/>
    <w:rsid w:val="00AE3380"/>
    <w:rsid w:val="00AF0969"/>
    <w:rsid w:val="00B0171D"/>
    <w:rsid w:val="00B01BFF"/>
    <w:rsid w:val="00B06FA8"/>
    <w:rsid w:val="00B11E55"/>
    <w:rsid w:val="00B17C12"/>
    <w:rsid w:val="00B24D54"/>
    <w:rsid w:val="00B30963"/>
    <w:rsid w:val="00B30A1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92B"/>
    <w:rsid w:val="00BB0CED"/>
    <w:rsid w:val="00BB2C0F"/>
    <w:rsid w:val="00BB5669"/>
    <w:rsid w:val="00BB687F"/>
    <w:rsid w:val="00BC4DA6"/>
    <w:rsid w:val="00BC70AA"/>
    <w:rsid w:val="00BD0C54"/>
    <w:rsid w:val="00BD5E7C"/>
    <w:rsid w:val="00BE3D82"/>
    <w:rsid w:val="00BE470D"/>
    <w:rsid w:val="00BF0468"/>
    <w:rsid w:val="00BF1001"/>
    <w:rsid w:val="00BF5612"/>
    <w:rsid w:val="00BF6AD4"/>
    <w:rsid w:val="00C00BEE"/>
    <w:rsid w:val="00C030BD"/>
    <w:rsid w:val="00C06418"/>
    <w:rsid w:val="00C16036"/>
    <w:rsid w:val="00C16047"/>
    <w:rsid w:val="00C25DCF"/>
    <w:rsid w:val="00C25FDD"/>
    <w:rsid w:val="00C264EA"/>
    <w:rsid w:val="00C430AA"/>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51EF"/>
    <w:rsid w:val="00CC7367"/>
    <w:rsid w:val="00CD6632"/>
    <w:rsid w:val="00CD762E"/>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3E88"/>
    <w:rsid w:val="00DE44FC"/>
    <w:rsid w:val="00DE4D3D"/>
    <w:rsid w:val="00DE4DE6"/>
    <w:rsid w:val="00E01D6F"/>
    <w:rsid w:val="00E051DF"/>
    <w:rsid w:val="00E05AE3"/>
    <w:rsid w:val="00E06766"/>
    <w:rsid w:val="00E10531"/>
    <w:rsid w:val="00E10593"/>
    <w:rsid w:val="00E11431"/>
    <w:rsid w:val="00E12E20"/>
    <w:rsid w:val="00E12EF9"/>
    <w:rsid w:val="00E173AD"/>
    <w:rsid w:val="00E201DD"/>
    <w:rsid w:val="00E21B75"/>
    <w:rsid w:val="00E246BF"/>
    <w:rsid w:val="00E27896"/>
    <w:rsid w:val="00E31A9C"/>
    <w:rsid w:val="00E32CBA"/>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07BD1"/>
    <w:rsid w:val="00F13D96"/>
    <w:rsid w:val="00F14A16"/>
    <w:rsid w:val="00F21451"/>
    <w:rsid w:val="00F21B42"/>
    <w:rsid w:val="00F24AC7"/>
    <w:rsid w:val="00F268D2"/>
    <w:rsid w:val="00F30455"/>
    <w:rsid w:val="00F32959"/>
    <w:rsid w:val="00F35C21"/>
    <w:rsid w:val="00F35F65"/>
    <w:rsid w:val="00F36B13"/>
    <w:rsid w:val="00F36D5F"/>
    <w:rsid w:val="00F40AAC"/>
    <w:rsid w:val="00F41603"/>
    <w:rsid w:val="00F42812"/>
    <w:rsid w:val="00F43A35"/>
    <w:rsid w:val="00F44788"/>
    <w:rsid w:val="00F47B2A"/>
    <w:rsid w:val="00F54536"/>
    <w:rsid w:val="00F57B0B"/>
    <w:rsid w:val="00F605FF"/>
    <w:rsid w:val="00F66CC9"/>
    <w:rsid w:val="00F70347"/>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0E9DD19-F843-4834-A3ED-84F51EAF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A00B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styleId="Sangradetextonormal">
    <w:name w:val="Body Text Indent"/>
    <w:basedOn w:val="Normal"/>
    <w:link w:val="SangradetextonormalCar"/>
    <w:uiPriority w:val="99"/>
    <w:semiHidden/>
    <w:unhideWhenUsed/>
    <w:rsid w:val="00A00B73"/>
    <w:pPr>
      <w:spacing w:after="120"/>
      <w:ind w:left="283"/>
    </w:pPr>
  </w:style>
  <w:style w:type="character" w:customStyle="1" w:styleId="SangradetextonormalCar">
    <w:name w:val="Sangría de texto normal Car"/>
    <w:basedOn w:val="Fuentedeprrafopredeter"/>
    <w:link w:val="Sangradetextonormal"/>
    <w:uiPriority w:val="99"/>
    <w:semiHidden/>
    <w:rsid w:val="00A00B73"/>
    <w:rPr>
      <w:rFonts w:ascii="Arial" w:eastAsia="Arial" w:hAnsi="Arial" w:cs="Arial"/>
      <w:color w:val="000000"/>
      <w:sz w:val="24"/>
    </w:rPr>
  </w:style>
  <w:style w:type="paragraph" w:styleId="Textoindependiente2">
    <w:name w:val="Body Text 2"/>
    <w:basedOn w:val="Normal"/>
    <w:link w:val="Textoindependiente2Car"/>
    <w:uiPriority w:val="99"/>
    <w:semiHidden/>
    <w:unhideWhenUsed/>
    <w:rsid w:val="00A00B73"/>
    <w:pPr>
      <w:spacing w:after="120" w:line="480" w:lineRule="auto"/>
    </w:pPr>
  </w:style>
  <w:style w:type="character" w:customStyle="1" w:styleId="Textoindependiente2Car">
    <w:name w:val="Texto independiente 2 Car"/>
    <w:basedOn w:val="Fuentedeprrafopredeter"/>
    <w:link w:val="Textoindependiente2"/>
    <w:uiPriority w:val="99"/>
    <w:semiHidden/>
    <w:rsid w:val="00A00B73"/>
    <w:rPr>
      <w:rFonts w:ascii="Arial" w:eastAsia="Arial" w:hAnsi="Arial" w:cs="Arial"/>
      <w:color w:val="000000"/>
      <w:sz w:val="24"/>
    </w:rPr>
  </w:style>
  <w:style w:type="paragraph" w:styleId="Textosinformato">
    <w:name w:val="Plain Text"/>
    <w:basedOn w:val="Normal"/>
    <w:link w:val="TextosinformatoCar"/>
    <w:uiPriority w:val="99"/>
    <w:semiHidden/>
    <w:unhideWhenUsed/>
    <w:rsid w:val="00A00B73"/>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semiHidden/>
    <w:rsid w:val="00A00B73"/>
    <w:rPr>
      <w:rFonts w:ascii="Courier New" w:eastAsia="Times New Roman" w:hAnsi="Courier New" w:cs="Times New Roman"/>
      <w:sz w:val="20"/>
      <w:szCs w:val="24"/>
      <w:lang w:val="es-ES" w:eastAsia="es-ES"/>
    </w:rPr>
  </w:style>
  <w:style w:type="character" w:customStyle="1" w:styleId="SinespaciadoCar">
    <w:name w:val="Sin espaciado Car"/>
    <w:link w:val="Sinespaciado"/>
    <w:uiPriority w:val="1"/>
    <w:locked/>
    <w:rsid w:val="00A00B73"/>
    <w:rPr>
      <w:rFonts w:ascii="Calibri" w:hAnsi="Calibri" w:cs="Calibri"/>
      <w:lang w:val="es-ES" w:eastAsia="en-US"/>
    </w:rPr>
  </w:style>
  <w:style w:type="paragraph" w:styleId="Sinespaciado">
    <w:name w:val="No Spacing"/>
    <w:link w:val="SinespaciadoCar"/>
    <w:uiPriority w:val="1"/>
    <w:qFormat/>
    <w:rsid w:val="00A00B73"/>
    <w:pPr>
      <w:spacing w:after="0" w:line="240" w:lineRule="auto"/>
    </w:pPr>
    <w:rPr>
      <w:rFonts w:ascii="Calibri" w:hAnsi="Calibri" w:cs="Calibri"/>
      <w:lang w:val="es-ES" w:eastAsia="en-US"/>
    </w:rPr>
  </w:style>
  <w:style w:type="character" w:customStyle="1" w:styleId="Ttulo1Car">
    <w:name w:val="Título 1 Car"/>
    <w:basedOn w:val="Fuentedeprrafopredeter"/>
    <w:link w:val="Ttulo1"/>
    <w:uiPriority w:val="9"/>
    <w:rsid w:val="00A00B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014322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B4A72-3BA4-48D7-8776-9AC8B841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2454</Words>
  <Characters>13499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Jorge</cp:lastModifiedBy>
  <cp:revision>36</cp:revision>
  <cp:lastPrinted>2019-02-06T20:28:00Z</cp:lastPrinted>
  <dcterms:created xsi:type="dcterms:W3CDTF">2019-01-29T16:35:00Z</dcterms:created>
  <dcterms:modified xsi:type="dcterms:W3CDTF">2019-02-06T20:28:00Z</dcterms:modified>
</cp:coreProperties>
</file>